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BF" w:rsidRPr="00F00ABF" w:rsidRDefault="00F35039" w:rsidP="00F00ABF">
      <w:pPr>
        <w:jc w:val="center"/>
        <w:rPr>
          <w:rFonts w:ascii="Trebuchet MS" w:hAnsi="Trebuchet MS"/>
          <w:sz w:val="28"/>
        </w:rPr>
      </w:pPr>
      <w:r>
        <w:rPr>
          <w:rFonts w:ascii="Trebuchet MS" w:hAnsi="Trebuchet MS"/>
          <w:sz w:val="28"/>
        </w:rPr>
        <w:t xml:space="preserve">“Pleasure </w:t>
      </w:r>
      <w:bookmarkStart w:id="0" w:name="_GoBack"/>
      <w:bookmarkEnd w:id="0"/>
      <w:r>
        <w:rPr>
          <w:rFonts w:ascii="Trebuchet MS" w:hAnsi="Trebuchet MS"/>
          <w:sz w:val="28"/>
        </w:rPr>
        <w:t>Read”/</w:t>
      </w:r>
      <w:r w:rsidR="00F00ABF" w:rsidRPr="00F00ABF">
        <w:rPr>
          <w:rFonts w:ascii="Trebuchet MS" w:hAnsi="Trebuchet MS"/>
          <w:sz w:val="28"/>
        </w:rPr>
        <w:t>Choice Work Book Talk</w:t>
      </w:r>
    </w:p>
    <w:p w:rsidR="00F00ABF" w:rsidRDefault="00F00ABF" w:rsidP="00F00ABF">
      <w:pPr>
        <w:jc w:val="center"/>
      </w:pPr>
    </w:p>
    <w:tbl>
      <w:tblPr>
        <w:tblW w:w="0" w:type="auto"/>
        <w:tblBorders>
          <w:top w:val="nil"/>
          <w:left w:val="nil"/>
          <w:right w:val="nil"/>
        </w:tblBorders>
        <w:tblLayout w:type="fixed"/>
        <w:tblLook w:val="0000" w:firstRow="0" w:lastRow="0" w:firstColumn="0" w:lastColumn="0" w:noHBand="0" w:noVBand="0"/>
      </w:tblPr>
      <w:tblGrid>
        <w:gridCol w:w="2040"/>
        <w:gridCol w:w="4458"/>
        <w:gridCol w:w="2970"/>
        <w:gridCol w:w="3150"/>
        <w:gridCol w:w="990"/>
        <w:gridCol w:w="540"/>
      </w:tblGrid>
      <w:tr w:rsidR="00D262A1" w:rsidRPr="007626BF" w:rsidTr="00D262A1">
        <w:tc>
          <w:tcPr>
            <w:tcW w:w="2040" w:type="dxa"/>
            <w:tcBorders>
              <w:top w:val="single" w:sz="8" w:space="0" w:color="auto"/>
              <w:left w:val="single" w:sz="8" w:space="0" w:color="auto"/>
              <w:bottom w:val="single" w:sz="8" w:space="0" w:color="auto"/>
              <w:right w:val="single" w:sz="8" w:space="0" w:color="auto"/>
            </w:tcBorders>
            <w:shd w:val="clear" w:color="auto" w:fill="auto"/>
            <w:tcMar>
              <w:top w:w="140" w:type="nil"/>
              <w:right w:w="140" w:type="nil"/>
            </w:tcMar>
          </w:tcPr>
          <w:p w:rsidR="00D262A1" w:rsidRPr="009D59D5" w:rsidRDefault="00D262A1" w:rsidP="00D262A1">
            <w:pPr>
              <w:widowControl w:val="0"/>
              <w:autoSpaceDE w:val="0"/>
              <w:autoSpaceDN w:val="0"/>
              <w:adjustRightInd w:val="0"/>
              <w:jc w:val="center"/>
              <w:rPr>
                <w:rFonts w:ascii="TimesNewRomanPSMT" w:hAnsi="TimesNewRomanPSMT"/>
                <w:b/>
                <w:sz w:val="16"/>
                <w:szCs w:val="32"/>
              </w:rPr>
            </w:pPr>
            <w:r w:rsidRPr="009D59D5">
              <w:rPr>
                <w:rFonts w:ascii="TrebuchetMS" w:hAnsi="TrebuchetMS"/>
                <w:b/>
                <w:szCs w:val="18"/>
              </w:rPr>
              <w:t>Book Talk Rubric</w:t>
            </w:r>
          </w:p>
        </w:tc>
        <w:tc>
          <w:tcPr>
            <w:tcW w:w="4458" w:type="dxa"/>
            <w:tcBorders>
              <w:top w:val="single" w:sz="8" w:space="0" w:color="auto"/>
              <w:bottom w:val="single" w:sz="8" w:space="0" w:color="auto"/>
              <w:right w:val="single" w:sz="8" w:space="0" w:color="auto"/>
            </w:tcBorders>
            <w:shd w:val="clear" w:color="auto" w:fill="auto"/>
            <w:tcMar>
              <w:top w:w="140" w:type="nil"/>
              <w:right w:w="140" w:type="nil"/>
            </w:tcMar>
          </w:tcPr>
          <w:p w:rsidR="00D262A1" w:rsidRPr="00363865" w:rsidRDefault="00D262A1" w:rsidP="00D262A1">
            <w:pPr>
              <w:widowControl w:val="0"/>
              <w:autoSpaceDE w:val="0"/>
              <w:autoSpaceDN w:val="0"/>
              <w:adjustRightInd w:val="0"/>
              <w:jc w:val="center"/>
              <w:rPr>
                <w:rFonts w:ascii="TimesNewRomanPSMT" w:hAnsi="TimesNewRomanPSMT"/>
                <w:sz w:val="20"/>
                <w:szCs w:val="32"/>
              </w:rPr>
            </w:pPr>
            <w:r w:rsidRPr="00363865">
              <w:rPr>
                <w:rFonts w:ascii="TrebuchetMS-Bold" w:hAnsi="TrebuchetMS-Bold"/>
                <w:b/>
                <w:sz w:val="20"/>
                <w:szCs w:val="29"/>
              </w:rPr>
              <w:t>Exemplary</w:t>
            </w:r>
          </w:p>
          <w:p w:rsidR="00D262A1" w:rsidRPr="00363865" w:rsidRDefault="00D262A1" w:rsidP="00D262A1">
            <w:pPr>
              <w:widowControl w:val="0"/>
              <w:autoSpaceDE w:val="0"/>
              <w:autoSpaceDN w:val="0"/>
              <w:adjustRightInd w:val="0"/>
              <w:jc w:val="center"/>
              <w:rPr>
                <w:rFonts w:ascii="TimesNewRomanPSMT" w:hAnsi="TimesNewRomanPSMT"/>
                <w:sz w:val="20"/>
                <w:szCs w:val="32"/>
              </w:rPr>
            </w:pPr>
            <w:r>
              <w:rPr>
                <w:rFonts w:ascii="TrebuchetMS-Bold" w:hAnsi="TrebuchetMS-Bold"/>
                <w:b/>
                <w:sz w:val="20"/>
                <w:szCs w:val="29"/>
              </w:rPr>
              <w:t>2</w:t>
            </w:r>
            <w:r w:rsidRPr="00363865">
              <w:rPr>
                <w:rFonts w:ascii="TrebuchetMS-Bold" w:hAnsi="TrebuchetMS-Bold"/>
                <w:b/>
                <w:sz w:val="20"/>
                <w:szCs w:val="29"/>
              </w:rPr>
              <w:t>0</w:t>
            </w:r>
            <w:r>
              <w:rPr>
                <w:rFonts w:ascii="TrebuchetMS-Bold" w:hAnsi="TrebuchetMS-Bold"/>
                <w:b/>
                <w:sz w:val="20"/>
                <w:szCs w:val="29"/>
              </w:rPr>
              <w:t>-17</w:t>
            </w:r>
          </w:p>
        </w:tc>
        <w:tc>
          <w:tcPr>
            <w:tcW w:w="2970" w:type="dxa"/>
            <w:tcBorders>
              <w:top w:val="single" w:sz="8" w:space="0" w:color="auto"/>
              <w:bottom w:val="single" w:sz="8" w:space="0" w:color="auto"/>
              <w:right w:val="single" w:sz="8" w:space="0" w:color="auto"/>
            </w:tcBorders>
            <w:shd w:val="clear" w:color="auto" w:fill="auto"/>
            <w:tcMar>
              <w:top w:w="140" w:type="nil"/>
              <w:right w:w="140" w:type="nil"/>
            </w:tcMar>
          </w:tcPr>
          <w:p w:rsidR="00D262A1" w:rsidRDefault="00D262A1" w:rsidP="00D262A1">
            <w:pPr>
              <w:widowControl w:val="0"/>
              <w:autoSpaceDE w:val="0"/>
              <w:autoSpaceDN w:val="0"/>
              <w:adjustRightInd w:val="0"/>
              <w:jc w:val="center"/>
              <w:rPr>
                <w:rFonts w:ascii="TrebuchetMS-Bold" w:hAnsi="TrebuchetMS-Bold"/>
                <w:b/>
                <w:sz w:val="20"/>
                <w:szCs w:val="29"/>
              </w:rPr>
            </w:pPr>
            <w:r w:rsidRPr="00363865">
              <w:rPr>
                <w:rFonts w:ascii="TrebuchetMS-Bold" w:hAnsi="TrebuchetMS-Bold"/>
                <w:b/>
                <w:sz w:val="20"/>
                <w:szCs w:val="29"/>
              </w:rPr>
              <w:t>A</w:t>
            </w:r>
            <w:r>
              <w:rPr>
                <w:rFonts w:ascii="TrebuchetMS-Bold" w:hAnsi="TrebuchetMS-Bold"/>
                <w:b/>
                <w:sz w:val="20"/>
                <w:szCs w:val="29"/>
              </w:rPr>
              <w:t>verage</w:t>
            </w:r>
          </w:p>
          <w:p w:rsidR="00D262A1" w:rsidRPr="00363865" w:rsidRDefault="00D262A1" w:rsidP="00D262A1">
            <w:pPr>
              <w:widowControl w:val="0"/>
              <w:autoSpaceDE w:val="0"/>
              <w:autoSpaceDN w:val="0"/>
              <w:adjustRightInd w:val="0"/>
              <w:jc w:val="center"/>
              <w:rPr>
                <w:rFonts w:ascii="TimesNewRomanPSMT" w:hAnsi="TimesNewRomanPSMT"/>
                <w:sz w:val="20"/>
                <w:szCs w:val="32"/>
              </w:rPr>
            </w:pPr>
            <w:r>
              <w:rPr>
                <w:rFonts w:ascii="TrebuchetMS-Bold" w:hAnsi="TrebuchetMS-Bold"/>
                <w:b/>
                <w:sz w:val="20"/>
                <w:szCs w:val="29"/>
              </w:rPr>
              <w:t>16-14</w:t>
            </w:r>
          </w:p>
        </w:tc>
        <w:tc>
          <w:tcPr>
            <w:tcW w:w="3150" w:type="dxa"/>
            <w:tcBorders>
              <w:top w:val="single" w:sz="8" w:space="0" w:color="auto"/>
              <w:bottom w:val="single" w:sz="8" w:space="0" w:color="auto"/>
              <w:right w:val="single" w:sz="8" w:space="0" w:color="auto"/>
            </w:tcBorders>
            <w:shd w:val="clear" w:color="auto" w:fill="auto"/>
            <w:tcMar>
              <w:top w:w="140" w:type="nil"/>
              <w:right w:w="140" w:type="nil"/>
            </w:tcMar>
          </w:tcPr>
          <w:p w:rsidR="00D262A1" w:rsidRPr="00363865" w:rsidRDefault="00D262A1" w:rsidP="00D262A1">
            <w:pPr>
              <w:widowControl w:val="0"/>
              <w:autoSpaceDE w:val="0"/>
              <w:autoSpaceDN w:val="0"/>
              <w:adjustRightInd w:val="0"/>
              <w:jc w:val="center"/>
              <w:rPr>
                <w:rFonts w:ascii="TimesNewRomanPSMT" w:hAnsi="TimesNewRomanPSMT"/>
                <w:sz w:val="20"/>
                <w:szCs w:val="32"/>
              </w:rPr>
            </w:pPr>
            <w:r>
              <w:rPr>
                <w:rFonts w:ascii="TrebuchetMS-Bold" w:hAnsi="TrebuchetMS-Bold"/>
                <w:b/>
                <w:sz w:val="20"/>
                <w:szCs w:val="29"/>
              </w:rPr>
              <w:t>Unsatisfactory</w:t>
            </w:r>
          </w:p>
          <w:p w:rsidR="00D262A1" w:rsidRPr="00363865" w:rsidRDefault="00D262A1" w:rsidP="00D262A1">
            <w:pPr>
              <w:widowControl w:val="0"/>
              <w:autoSpaceDE w:val="0"/>
              <w:autoSpaceDN w:val="0"/>
              <w:adjustRightInd w:val="0"/>
              <w:jc w:val="center"/>
              <w:rPr>
                <w:rFonts w:ascii="TimesNewRomanPSMT" w:hAnsi="TimesNewRomanPSMT"/>
                <w:sz w:val="20"/>
                <w:szCs w:val="32"/>
              </w:rPr>
            </w:pPr>
            <w:r>
              <w:rPr>
                <w:rFonts w:ascii="TrebuchetMS-Bold" w:hAnsi="TrebuchetMS-Bold"/>
                <w:b/>
                <w:sz w:val="20"/>
                <w:szCs w:val="29"/>
              </w:rPr>
              <w:t>13-0</w:t>
            </w:r>
          </w:p>
        </w:tc>
        <w:tc>
          <w:tcPr>
            <w:tcW w:w="990" w:type="dxa"/>
            <w:tcBorders>
              <w:top w:val="single" w:sz="8" w:space="0" w:color="auto"/>
              <w:bottom w:val="single" w:sz="8" w:space="0" w:color="auto"/>
            </w:tcBorders>
          </w:tcPr>
          <w:p w:rsidR="00D262A1" w:rsidRDefault="00D262A1" w:rsidP="00D262A1">
            <w:pPr>
              <w:widowControl w:val="0"/>
              <w:autoSpaceDE w:val="0"/>
              <w:autoSpaceDN w:val="0"/>
              <w:adjustRightInd w:val="0"/>
              <w:jc w:val="center"/>
              <w:rPr>
                <w:rFonts w:ascii="TrebuchetMS-Bold" w:hAnsi="TrebuchetMS-Bold"/>
                <w:b/>
                <w:sz w:val="20"/>
                <w:szCs w:val="29"/>
              </w:rPr>
            </w:pPr>
            <w:r>
              <w:rPr>
                <w:rFonts w:ascii="TrebuchetMS-Bold" w:hAnsi="TrebuchetMS-Bold"/>
                <w:b/>
                <w:sz w:val="20"/>
                <w:szCs w:val="29"/>
              </w:rPr>
              <w:t>Weight</w:t>
            </w:r>
          </w:p>
        </w:tc>
        <w:tc>
          <w:tcPr>
            <w:tcW w:w="540" w:type="dxa"/>
            <w:tcBorders>
              <w:top w:val="single" w:sz="8" w:space="0" w:color="auto"/>
              <w:bottom w:val="single" w:sz="8" w:space="0" w:color="auto"/>
              <w:right w:val="single" w:sz="8" w:space="0" w:color="auto"/>
            </w:tcBorders>
          </w:tcPr>
          <w:p w:rsidR="00D262A1" w:rsidRDefault="00D262A1" w:rsidP="00D262A1">
            <w:pPr>
              <w:widowControl w:val="0"/>
              <w:autoSpaceDE w:val="0"/>
              <w:autoSpaceDN w:val="0"/>
              <w:adjustRightInd w:val="0"/>
              <w:jc w:val="center"/>
              <w:rPr>
                <w:rFonts w:ascii="TrebuchetMS-Bold" w:hAnsi="TrebuchetMS-Bold"/>
                <w:b/>
                <w:sz w:val="20"/>
                <w:szCs w:val="29"/>
              </w:rPr>
            </w:pPr>
          </w:p>
        </w:tc>
      </w:tr>
      <w:tr w:rsidR="00D262A1" w:rsidRPr="007626BF" w:rsidTr="00D262A1">
        <w:tblPrEx>
          <w:tblBorders>
            <w:top w:val="none" w:sz="0" w:space="0" w:color="auto"/>
          </w:tblBorders>
        </w:tblPrEx>
        <w:trPr>
          <w:trHeight w:val="2671"/>
        </w:trPr>
        <w:tc>
          <w:tcPr>
            <w:tcW w:w="2040" w:type="dxa"/>
            <w:tcBorders>
              <w:left w:val="single" w:sz="8" w:space="0" w:color="auto"/>
              <w:bottom w:val="single" w:sz="8" w:space="0" w:color="auto"/>
              <w:right w:val="single" w:sz="8" w:space="0" w:color="auto"/>
            </w:tcBorders>
            <w:tcMar>
              <w:top w:w="140" w:type="nil"/>
              <w:right w:w="140" w:type="nil"/>
            </w:tcMar>
          </w:tcPr>
          <w:p w:rsidR="00D262A1" w:rsidRDefault="00D262A1" w:rsidP="00D262A1">
            <w:pPr>
              <w:widowControl w:val="0"/>
              <w:autoSpaceDE w:val="0"/>
              <w:autoSpaceDN w:val="0"/>
              <w:adjustRightInd w:val="0"/>
              <w:rPr>
                <w:rFonts w:ascii="TrebuchetMS-Bold" w:hAnsi="TrebuchetMS-Bold"/>
                <w:b/>
                <w:sz w:val="16"/>
                <w:szCs w:val="16"/>
              </w:rPr>
            </w:pPr>
            <w:r>
              <w:rPr>
                <w:rFonts w:ascii="TrebuchetMS-Bold" w:hAnsi="TrebuchetMS-Bold"/>
                <w:b/>
                <w:sz w:val="20"/>
                <w:szCs w:val="29"/>
              </w:rPr>
              <w:t>Content</w:t>
            </w:r>
          </w:p>
          <w:p w:rsidR="00D262A1" w:rsidRDefault="00D262A1" w:rsidP="00D262A1">
            <w:pPr>
              <w:widowControl w:val="0"/>
              <w:autoSpaceDE w:val="0"/>
              <w:autoSpaceDN w:val="0"/>
              <w:adjustRightInd w:val="0"/>
              <w:rPr>
                <w:rFonts w:ascii="TrebuchetMS-Bold" w:hAnsi="TrebuchetMS-Bold"/>
                <w:b/>
                <w:sz w:val="16"/>
                <w:szCs w:val="16"/>
              </w:rPr>
            </w:pPr>
          </w:p>
          <w:p w:rsidR="00D262A1" w:rsidRPr="00747FD4" w:rsidRDefault="00D262A1" w:rsidP="00D262A1">
            <w:pPr>
              <w:widowControl w:val="0"/>
              <w:autoSpaceDE w:val="0"/>
              <w:autoSpaceDN w:val="0"/>
              <w:adjustRightInd w:val="0"/>
              <w:rPr>
                <w:rFonts w:ascii="TrebuchetMS-Bold" w:hAnsi="TrebuchetMS-Bold"/>
                <w:b/>
                <w:sz w:val="16"/>
                <w:szCs w:val="16"/>
              </w:rPr>
            </w:pPr>
          </w:p>
          <w:p w:rsidR="00D262A1" w:rsidRPr="00363865" w:rsidRDefault="00D262A1" w:rsidP="00D262A1">
            <w:pPr>
              <w:widowControl w:val="0"/>
              <w:autoSpaceDE w:val="0"/>
              <w:autoSpaceDN w:val="0"/>
              <w:adjustRightInd w:val="0"/>
              <w:rPr>
                <w:rFonts w:ascii="TimesNewRomanPSMT" w:hAnsi="TimesNewRomanPSMT"/>
                <w:sz w:val="20"/>
                <w:szCs w:val="32"/>
              </w:rPr>
            </w:pPr>
            <w:r w:rsidRPr="00747FD4">
              <w:rPr>
                <w:b/>
                <w:sz w:val="16"/>
                <w:szCs w:val="16"/>
              </w:rPr>
              <w:t xml:space="preserve">Standard: </w:t>
            </w:r>
            <w:r>
              <w:rPr>
                <w:b/>
                <w:sz w:val="16"/>
                <w:szCs w:val="16"/>
              </w:rPr>
              <w:t>ELACC11SL4, RL2,3,4,5</w:t>
            </w:r>
          </w:p>
        </w:tc>
        <w:tc>
          <w:tcPr>
            <w:tcW w:w="4458"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The presentation contains all necessary requirements with insightful, complete information that focuses on reading as a means to enhance one's own writing:   </w:t>
            </w:r>
          </w:p>
          <w:p w:rsidR="00D262A1" w:rsidRPr="0043535C" w:rsidRDefault="00D262A1" w:rsidP="00D262A1">
            <w:pPr>
              <w:widowControl w:val="0"/>
              <w:autoSpaceDE w:val="0"/>
              <w:autoSpaceDN w:val="0"/>
              <w:adjustRightInd w:val="0"/>
              <w:ind w:left="240" w:hanging="240"/>
              <w:rPr>
                <w:rFonts w:ascii="TimesNewRomanPSMT" w:hAnsi="TimesNewRomanPSMT"/>
                <w:sz w:val="18"/>
                <w:szCs w:val="32"/>
              </w:rPr>
            </w:pPr>
            <w:r w:rsidRPr="0043535C">
              <w:rPr>
                <w:rFonts w:ascii="TrebuchetMS" w:hAnsi="TrebuchetMS"/>
                <w:sz w:val="18"/>
                <w:szCs w:val="21"/>
              </w:rPr>
              <w:t>1.</w:t>
            </w:r>
            <w:r w:rsidRPr="0043535C">
              <w:rPr>
                <w:rFonts w:ascii="TimesNewRomanPSMT" w:hAnsi="TimesNewRomanPSMT"/>
                <w:sz w:val="18"/>
                <w:szCs w:val="18"/>
              </w:rPr>
              <w:t xml:space="preserve"> </w:t>
            </w:r>
            <w:r w:rsidRPr="0043535C">
              <w:rPr>
                <w:rFonts w:ascii="TrebuchetMS" w:hAnsi="TrebuchetMS"/>
                <w:sz w:val="18"/>
                <w:szCs w:val="21"/>
              </w:rPr>
              <w:t>A title slide (title, author, genre, your name)</w:t>
            </w:r>
          </w:p>
          <w:p w:rsidR="00D262A1" w:rsidRPr="0043535C" w:rsidRDefault="00D262A1" w:rsidP="00D262A1">
            <w:pPr>
              <w:widowControl w:val="0"/>
              <w:autoSpaceDE w:val="0"/>
              <w:autoSpaceDN w:val="0"/>
              <w:adjustRightInd w:val="0"/>
              <w:ind w:left="245" w:hanging="245"/>
              <w:rPr>
                <w:rFonts w:ascii="TimesNewRomanPSMT" w:hAnsi="TimesNewRomanPSMT"/>
                <w:sz w:val="18"/>
                <w:szCs w:val="32"/>
              </w:rPr>
            </w:pPr>
            <w:r w:rsidRPr="0043535C">
              <w:rPr>
                <w:rFonts w:ascii="TrebuchetMS" w:hAnsi="TrebuchetMS"/>
                <w:sz w:val="18"/>
                <w:szCs w:val="21"/>
              </w:rPr>
              <w:t>2.</w:t>
            </w:r>
            <w:r w:rsidRPr="0043535C">
              <w:rPr>
                <w:rFonts w:ascii="TimesNewRomanPSMT" w:hAnsi="TimesNewRomanPSMT"/>
                <w:sz w:val="18"/>
                <w:szCs w:val="18"/>
              </w:rPr>
              <w:t xml:space="preserve"> </w:t>
            </w:r>
            <w:r w:rsidRPr="0043535C">
              <w:rPr>
                <w:rFonts w:ascii="TrebuchetMS" w:hAnsi="TrebuchetMS"/>
                <w:sz w:val="18"/>
                <w:szCs w:val="21"/>
              </w:rPr>
              <w:t>Other works by the author</w:t>
            </w:r>
          </w:p>
          <w:p w:rsidR="00D262A1" w:rsidRPr="0043535C" w:rsidRDefault="00D262A1" w:rsidP="00D262A1">
            <w:pPr>
              <w:widowControl w:val="0"/>
              <w:autoSpaceDE w:val="0"/>
              <w:autoSpaceDN w:val="0"/>
              <w:adjustRightInd w:val="0"/>
              <w:ind w:left="245" w:hanging="245"/>
              <w:rPr>
                <w:rFonts w:ascii="TimesNewRomanPSMT" w:hAnsi="TimesNewRomanPSMT"/>
                <w:sz w:val="18"/>
                <w:szCs w:val="32"/>
              </w:rPr>
            </w:pPr>
            <w:r w:rsidRPr="0043535C">
              <w:rPr>
                <w:rFonts w:ascii="TrebuchetMS" w:hAnsi="TrebuchetMS"/>
                <w:sz w:val="18"/>
                <w:szCs w:val="21"/>
              </w:rPr>
              <w:t>3.</w:t>
            </w:r>
            <w:r w:rsidRPr="0043535C">
              <w:rPr>
                <w:rFonts w:ascii="TimesNewRomanPSMT" w:hAnsi="TimesNewRomanPSMT"/>
                <w:sz w:val="18"/>
                <w:szCs w:val="18"/>
              </w:rPr>
              <w:t xml:space="preserve"> </w:t>
            </w:r>
            <w:r w:rsidRPr="0043535C">
              <w:rPr>
                <w:rFonts w:ascii="TrebuchetMS" w:hAnsi="TrebuchetMS"/>
                <w:sz w:val="18"/>
                <w:szCs w:val="21"/>
              </w:rPr>
              <w:t>Basic literary elements</w:t>
            </w:r>
          </w:p>
          <w:p w:rsidR="00D262A1" w:rsidRPr="0043535C" w:rsidRDefault="00D262A1" w:rsidP="00D262A1">
            <w:pPr>
              <w:widowControl w:val="0"/>
              <w:autoSpaceDE w:val="0"/>
              <w:autoSpaceDN w:val="0"/>
              <w:adjustRightInd w:val="0"/>
              <w:ind w:left="245" w:hanging="245"/>
              <w:rPr>
                <w:rFonts w:ascii="TimesNewRomanPSMT" w:hAnsi="TimesNewRomanPSMT"/>
                <w:sz w:val="18"/>
                <w:szCs w:val="32"/>
              </w:rPr>
            </w:pPr>
            <w:r w:rsidRPr="0043535C">
              <w:rPr>
                <w:rFonts w:ascii="TrebuchetMS" w:hAnsi="TrebuchetMS"/>
                <w:sz w:val="18"/>
                <w:szCs w:val="21"/>
              </w:rPr>
              <w:t>4.</w:t>
            </w:r>
            <w:r w:rsidRPr="0043535C">
              <w:rPr>
                <w:rFonts w:ascii="TimesNewRomanPSMT" w:hAnsi="TimesNewRomanPSMT"/>
                <w:sz w:val="18"/>
                <w:szCs w:val="18"/>
              </w:rPr>
              <w:t xml:space="preserve"> </w:t>
            </w:r>
            <w:r w:rsidRPr="0043535C">
              <w:rPr>
                <w:rFonts w:ascii="TrebuchetMS" w:hAnsi="TrebuchetMS"/>
                <w:sz w:val="18"/>
                <w:szCs w:val="21"/>
              </w:rPr>
              <w:t>Why you like the work</w:t>
            </w:r>
          </w:p>
          <w:p w:rsidR="00D262A1" w:rsidRPr="0043535C" w:rsidRDefault="00D262A1" w:rsidP="00D262A1">
            <w:pPr>
              <w:widowControl w:val="0"/>
              <w:autoSpaceDE w:val="0"/>
              <w:autoSpaceDN w:val="0"/>
              <w:adjustRightInd w:val="0"/>
              <w:ind w:left="245" w:hanging="245"/>
              <w:rPr>
                <w:rFonts w:ascii="TimesNewRomanPSMT" w:hAnsi="TimesNewRomanPSMT"/>
                <w:sz w:val="18"/>
                <w:szCs w:val="32"/>
              </w:rPr>
            </w:pPr>
            <w:r w:rsidRPr="0043535C">
              <w:rPr>
                <w:rFonts w:ascii="TrebuchetMS" w:hAnsi="TrebuchetMS"/>
                <w:sz w:val="18"/>
                <w:szCs w:val="21"/>
              </w:rPr>
              <w:t>5.</w:t>
            </w:r>
            <w:r w:rsidRPr="0043535C">
              <w:rPr>
                <w:rFonts w:ascii="TimesNewRomanPSMT" w:hAnsi="TimesNewRomanPSMT"/>
                <w:sz w:val="18"/>
                <w:szCs w:val="18"/>
              </w:rPr>
              <w:t xml:space="preserve"> </w:t>
            </w:r>
            <w:r w:rsidRPr="0043535C">
              <w:rPr>
                <w:rFonts w:ascii="TrebuchetMS" w:hAnsi="TrebuchetMS"/>
                <w:sz w:val="18"/>
                <w:szCs w:val="21"/>
              </w:rPr>
              <w:t>Memorable quotes/passages</w:t>
            </w:r>
          </w:p>
          <w:p w:rsidR="00D262A1" w:rsidRPr="0043535C" w:rsidRDefault="00D262A1" w:rsidP="00D262A1">
            <w:pPr>
              <w:widowControl w:val="0"/>
              <w:autoSpaceDE w:val="0"/>
              <w:autoSpaceDN w:val="0"/>
              <w:adjustRightInd w:val="0"/>
              <w:ind w:left="245" w:hanging="245"/>
              <w:rPr>
                <w:rFonts w:ascii="TrebuchetMS" w:hAnsi="TrebuchetMS"/>
                <w:sz w:val="18"/>
                <w:szCs w:val="21"/>
              </w:rPr>
            </w:pPr>
            <w:r w:rsidRPr="0043535C">
              <w:rPr>
                <w:rFonts w:ascii="TrebuchetMS" w:hAnsi="TrebuchetMS"/>
                <w:sz w:val="18"/>
                <w:szCs w:val="21"/>
              </w:rPr>
              <w:t>6.</w:t>
            </w:r>
            <w:r w:rsidRPr="0043535C">
              <w:rPr>
                <w:rFonts w:ascii="TimesNewRomanPSMT" w:hAnsi="TimesNewRomanPSMT"/>
                <w:sz w:val="18"/>
                <w:szCs w:val="18"/>
              </w:rPr>
              <w:t xml:space="preserve"> </w:t>
            </w:r>
            <w:r>
              <w:rPr>
                <w:rFonts w:ascii="TrebuchetMS" w:hAnsi="TrebuchetMS"/>
                <w:sz w:val="18"/>
                <w:szCs w:val="21"/>
              </w:rPr>
              <w:t>Who should read i</w:t>
            </w:r>
            <w:r w:rsidRPr="0043535C">
              <w:rPr>
                <w:rFonts w:ascii="TrebuchetMS" w:hAnsi="TrebuchetMS"/>
                <w:sz w:val="18"/>
                <w:szCs w:val="21"/>
              </w:rPr>
              <w:t>t &amp; why</w:t>
            </w:r>
          </w:p>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7. Elements that could apply to others' writing</w:t>
            </w:r>
          </w:p>
        </w:tc>
        <w:tc>
          <w:tcPr>
            <w:tcW w:w="2970"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The presentation contains all requirements but may lack insight and/or focus on reading as a means to enhance one's own writing.</w:t>
            </w:r>
          </w:p>
        </w:tc>
        <w:tc>
          <w:tcPr>
            <w:tcW w:w="3150"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The presentation is missing elements or does not attempt to focus on reading as a means to enhance one's own writing.</w:t>
            </w:r>
          </w:p>
        </w:tc>
        <w:tc>
          <w:tcPr>
            <w:tcW w:w="990" w:type="dxa"/>
            <w:tcBorders>
              <w:bottom w:val="single" w:sz="8" w:space="0" w:color="auto"/>
            </w:tcBorders>
          </w:tcPr>
          <w:p w:rsidR="00D262A1" w:rsidRPr="00BA51FD" w:rsidRDefault="00D262A1" w:rsidP="00D262A1">
            <w:pPr>
              <w:widowControl w:val="0"/>
              <w:autoSpaceDE w:val="0"/>
              <w:autoSpaceDN w:val="0"/>
              <w:adjustRightInd w:val="0"/>
              <w:rPr>
                <w:rFonts w:ascii="TrebuchetMS" w:hAnsi="TrebuchetMS"/>
                <w:b/>
                <w:sz w:val="18"/>
                <w:szCs w:val="21"/>
              </w:rPr>
            </w:pPr>
            <w:r>
              <w:rPr>
                <w:rFonts w:ascii="TrebuchetMS" w:hAnsi="TrebuchetMS"/>
                <w:b/>
                <w:sz w:val="18"/>
                <w:szCs w:val="21"/>
              </w:rPr>
              <w:t>_____</w:t>
            </w:r>
            <w:r w:rsidRPr="00BA51FD">
              <w:rPr>
                <w:rFonts w:ascii="TrebuchetMS" w:hAnsi="TrebuchetMS"/>
                <w:b/>
                <w:sz w:val="18"/>
                <w:szCs w:val="21"/>
              </w:rPr>
              <w:t>x3</w:t>
            </w:r>
          </w:p>
        </w:tc>
        <w:tc>
          <w:tcPr>
            <w:tcW w:w="540" w:type="dxa"/>
            <w:tcBorders>
              <w:bottom w:val="single" w:sz="8" w:space="0" w:color="auto"/>
              <w:right w:val="single" w:sz="8" w:space="0" w:color="auto"/>
            </w:tcBorders>
          </w:tcPr>
          <w:p w:rsidR="00D262A1" w:rsidRPr="0043535C" w:rsidRDefault="00D262A1" w:rsidP="00D262A1">
            <w:pPr>
              <w:widowControl w:val="0"/>
              <w:autoSpaceDE w:val="0"/>
              <w:autoSpaceDN w:val="0"/>
              <w:adjustRightInd w:val="0"/>
              <w:rPr>
                <w:rFonts w:ascii="TrebuchetMS" w:hAnsi="TrebuchetMS"/>
                <w:sz w:val="18"/>
                <w:szCs w:val="21"/>
              </w:rPr>
            </w:pPr>
          </w:p>
        </w:tc>
      </w:tr>
      <w:tr w:rsidR="00D262A1" w:rsidRPr="007626BF" w:rsidTr="00D262A1">
        <w:tblPrEx>
          <w:tblBorders>
            <w:top w:val="none" w:sz="0" w:space="0" w:color="auto"/>
          </w:tblBorders>
        </w:tblPrEx>
        <w:tc>
          <w:tcPr>
            <w:tcW w:w="2040" w:type="dxa"/>
            <w:tcBorders>
              <w:left w:val="single" w:sz="8" w:space="0" w:color="auto"/>
              <w:bottom w:val="single" w:sz="8" w:space="0" w:color="auto"/>
              <w:right w:val="single" w:sz="8" w:space="0" w:color="auto"/>
            </w:tcBorders>
            <w:tcMar>
              <w:top w:w="140" w:type="nil"/>
              <w:right w:w="140" w:type="nil"/>
            </w:tcMar>
          </w:tcPr>
          <w:p w:rsidR="00D262A1" w:rsidRDefault="00D262A1" w:rsidP="00D262A1">
            <w:pPr>
              <w:widowControl w:val="0"/>
              <w:autoSpaceDE w:val="0"/>
              <w:autoSpaceDN w:val="0"/>
              <w:adjustRightInd w:val="0"/>
              <w:rPr>
                <w:rFonts w:ascii="TrebuchetMS-Bold" w:hAnsi="TrebuchetMS-Bold"/>
                <w:b/>
                <w:sz w:val="20"/>
                <w:szCs w:val="29"/>
              </w:rPr>
            </w:pPr>
            <w:r>
              <w:rPr>
                <w:rFonts w:ascii="TrebuchetMS-Bold" w:hAnsi="TrebuchetMS-Bold"/>
                <w:b/>
                <w:sz w:val="20"/>
                <w:szCs w:val="29"/>
              </w:rPr>
              <w:t>Presentation</w:t>
            </w:r>
          </w:p>
          <w:p w:rsidR="00D262A1" w:rsidRDefault="00D262A1" w:rsidP="00D262A1">
            <w:pPr>
              <w:widowControl w:val="0"/>
              <w:autoSpaceDE w:val="0"/>
              <w:autoSpaceDN w:val="0"/>
              <w:adjustRightInd w:val="0"/>
              <w:rPr>
                <w:rFonts w:ascii="TrebuchetMS-Bold" w:hAnsi="TrebuchetMS-Bold"/>
                <w:b/>
                <w:sz w:val="20"/>
                <w:szCs w:val="29"/>
              </w:rPr>
            </w:pPr>
            <w:r>
              <w:rPr>
                <w:rFonts w:ascii="TrebuchetMS-Bold" w:hAnsi="TrebuchetMS-Bold"/>
                <w:b/>
                <w:sz w:val="20"/>
                <w:szCs w:val="29"/>
              </w:rPr>
              <w:t>(Slide layout, graphics, transitions, sound)</w:t>
            </w:r>
          </w:p>
          <w:p w:rsidR="00D262A1" w:rsidRDefault="00D262A1" w:rsidP="00D262A1">
            <w:pPr>
              <w:widowControl w:val="0"/>
              <w:autoSpaceDE w:val="0"/>
              <w:autoSpaceDN w:val="0"/>
              <w:adjustRightInd w:val="0"/>
              <w:rPr>
                <w:b/>
                <w:sz w:val="16"/>
                <w:szCs w:val="16"/>
              </w:rPr>
            </w:pPr>
          </w:p>
          <w:p w:rsidR="00D262A1" w:rsidRPr="00363865" w:rsidRDefault="00D262A1" w:rsidP="00D262A1">
            <w:pPr>
              <w:widowControl w:val="0"/>
              <w:autoSpaceDE w:val="0"/>
              <w:autoSpaceDN w:val="0"/>
              <w:adjustRightInd w:val="0"/>
              <w:rPr>
                <w:rFonts w:ascii="TimesNewRomanPSMT" w:hAnsi="TimesNewRomanPSMT"/>
                <w:sz w:val="20"/>
                <w:szCs w:val="32"/>
              </w:rPr>
            </w:pPr>
            <w:r w:rsidRPr="00747FD4">
              <w:rPr>
                <w:b/>
                <w:sz w:val="16"/>
                <w:szCs w:val="16"/>
              </w:rPr>
              <w:t xml:space="preserve">Standard: </w:t>
            </w:r>
            <w:r>
              <w:rPr>
                <w:b/>
                <w:sz w:val="16"/>
                <w:szCs w:val="16"/>
              </w:rPr>
              <w:t>ELA11SL5,6</w:t>
            </w:r>
          </w:p>
        </w:tc>
        <w:tc>
          <w:tcPr>
            <w:tcW w:w="4458"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 xml:space="preserve">The presentation is clearly organized, flows well, and is easy to follow. The student has used creative layouts, graphics, fonts, transitions, and sounds to capture and sustain the audience’s attention.  </w:t>
            </w:r>
          </w:p>
        </w:tc>
        <w:tc>
          <w:tcPr>
            <w:tcW w:w="2970"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The presentation is organized and is easy to follow. The student has used some creative layouts, graphics, fonts, transitions, and sounds to capture and sustain the audience's attention, but some parts of the presentation do not flow well or have limited effects.</w:t>
            </w:r>
          </w:p>
        </w:tc>
        <w:tc>
          <w:tcPr>
            <w:tcW w:w="3150"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 xml:space="preserve">The presentation lacks organization and/or is difficult to follow. While some attempt may have been made to incorporate creative layouts, graphics, fonts, transitions, and/or sounds, little consideration of audience is evident </w:t>
            </w:r>
            <w:r w:rsidRPr="0043535C">
              <w:rPr>
                <w:rFonts w:ascii="TrebuchetMS" w:hAnsi="TrebuchetMS"/>
                <w:b/>
                <w:sz w:val="18"/>
                <w:szCs w:val="21"/>
              </w:rPr>
              <w:t xml:space="preserve">OR </w:t>
            </w:r>
            <w:r w:rsidRPr="0043535C">
              <w:rPr>
                <w:rFonts w:ascii="TrebuchetMS" w:hAnsi="TrebuchetMS"/>
                <w:sz w:val="18"/>
                <w:szCs w:val="21"/>
              </w:rPr>
              <w:t>the student make little to no attempt to enhance the presentation.</w:t>
            </w:r>
          </w:p>
        </w:tc>
        <w:tc>
          <w:tcPr>
            <w:tcW w:w="990" w:type="dxa"/>
            <w:tcBorders>
              <w:bottom w:val="single" w:sz="8" w:space="0" w:color="auto"/>
            </w:tcBorders>
          </w:tcPr>
          <w:p w:rsidR="00D262A1" w:rsidRPr="00BA51FD" w:rsidRDefault="00D262A1" w:rsidP="00D262A1">
            <w:pPr>
              <w:widowControl w:val="0"/>
              <w:autoSpaceDE w:val="0"/>
              <w:autoSpaceDN w:val="0"/>
              <w:adjustRightInd w:val="0"/>
              <w:rPr>
                <w:rFonts w:ascii="TrebuchetMS" w:hAnsi="TrebuchetMS"/>
                <w:b/>
                <w:sz w:val="18"/>
                <w:szCs w:val="21"/>
              </w:rPr>
            </w:pPr>
            <w:r>
              <w:rPr>
                <w:rFonts w:ascii="TrebuchetMS" w:hAnsi="TrebuchetMS"/>
                <w:b/>
                <w:sz w:val="18"/>
                <w:szCs w:val="21"/>
              </w:rPr>
              <w:t>_____</w:t>
            </w:r>
            <w:r w:rsidRPr="00BA51FD">
              <w:rPr>
                <w:rFonts w:ascii="TrebuchetMS" w:hAnsi="TrebuchetMS"/>
                <w:b/>
                <w:sz w:val="18"/>
                <w:szCs w:val="21"/>
              </w:rPr>
              <w:t>x1</w:t>
            </w:r>
          </w:p>
        </w:tc>
        <w:tc>
          <w:tcPr>
            <w:tcW w:w="540" w:type="dxa"/>
            <w:tcBorders>
              <w:bottom w:val="single" w:sz="8" w:space="0" w:color="auto"/>
              <w:right w:val="single" w:sz="8" w:space="0" w:color="auto"/>
            </w:tcBorders>
          </w:tcPr>
          <w:p w:rsidR="00D262A1" w:rsidRPr="0043535C" w:rsidRDefault="00D262A1" w:rsidP="00D262A1">
            <w:pPr>
              <w:widowControl w:val="0"/>
              <w:autoSpaceDE w:val="0"/>
              <w:autoSpaceDN w:val="0"/>
              <w:adjustRightInd w:val="0"/>
              <w:rPr>
                <w:rFonts w:ascii="TrebuchetMS" w:hAnsi="TrebuchetMS"/>
                <w:sz w:val="18"/>
                <w:szCs w:val="21"/>
              </w:rPr>
            </w:pPr>
          </w:p>
        </w:tc>
      </w:tr>
      <w:tr w:rsidR="00D262A1" w:rsidRPr="007626BF" w:rsidTr="00D262A1">
        <w:tc>
          <w:tcPr>
            <w:tcW w:w="2040" w:type="dxa"/>
            <w:tcBorders>
              <w:left w:val="single" w:sz="8" w:space="0" w:color="auto"/>
              <w:bottom w:val="single" w:sz="8" w:space="0" w:color="auto"/>
              <w:right w:val="single" w:sz="8" w:space="0" w:color="auto"/>
            </w:tcBorders>
            <w:tcMar>
              <w:top w:w="140" w:type="nil"/>
              <w:right w:w="140" w:type="nil"/>
            </w:tcMar>
          </w:tcPr>
          <w:p w:rsidR="00D262A1" w:rsidRDefault="00D262A1" w:rsidP="00D262A1">
            <w:pPr>
              <w:widowControl w:val="0"/>
              <w:autoSpaceDE w:val="0"/>
              <w:autoSpaceDN w:val="0"/>
              <w:adjustRightInd w:val="0"/>
              <w:rPr>
                <w:rFonts w:ascii="TrebuchetMS-Bold" w:hAnsi="TrebuchetMS-Bold"/>
                <w:b/>
                <w:sz w:val="20"/>
                <w:szCs w:val="29"/>
              </w:rPr>
            </w:pPr>
            <w:r>
              <w:rPr>
                <w:rFonts w:ascii="TrebuchetMS-Bold" w:hAnsi="TrebuchetMS-Bold"/>
                <w:b/>
                <w:sz w:val="20"/>
                <w:szCs w:val="29"/>
              </w:rPr>
              <w:t>Conventions</w:t>
            </w:r>
          </w:p>
          <w:p w:rsidR="00D262A1" w:rsidRDefault="00D262A1" w:rsidP="00D262A1">
            <w:pPr>
              <w:widowControl w:val="0"/>
              <w:autoSpaceDE w:val="0"/>
              <w:autoSpaceDN w:val="0"/>
              <w:adjustRightInd w:val="0"/>
              <w:rPr>
                <w:b/>
                <w:sz w:val="16"/>
                <w:szCs w:val="16"/>
              </w:rPr>
            </w:pPr>
          </w:p>
          <w:p w:rsidR="00D262A1" w:rsidRPr="00747FD4" w:rsidRDefault="00D262A1" w:rsidP="00D262A1">
            <w:pPr>
              <w:widowControl w:val="0"/>
              <w:autoSpaceDE w:val="0"/>
              <w:autoSpaceDN w:val="0"/>
              <w:adjustRightInd w:val="0"/>
              <w:rPr>
                <w:b/>
                <w:sz w:val="16"/>
                <w:szCs w:val="16"/>
              </w:rPr>
            </w:pPr>
            <w:r w:rsidRPr="00747FD4">
              <w:rPr>
                <w:b/>
                <w:sz w:val="16"/>
                <w:szCs w:val="16"/>
              </w:rPr>
              <w:t xml:space="preserve">Standard: </w:t>
            </w:r>
            <w:r>
              <w:rPr>
                <w:b/>
                <w:sz w:val="16"/>
                <w:szCs w:val="16"/>
              </w:rPr>
              <w:t>ELACC11L1,2,3</w:t>
            </w:r>
          </w:p>
          <w:p w:rsidR="00D262A1" w:rsidRPr="00363865" w:rsidRDefault="00D262A1" w:rsidP="00D262A1">
            <w:pPr>
              <w:widowControl w:val="0"/>
              <w:autoSpaceDE w:val="0"/>
              <w:autoSpaceDN w:val="0"/>
              <w:adjustRightInd w:val="0"/>
              <w:rPr>
                <w:rFonts w:ascii="TimesNewRomanPSMT" w:hAnsi="TimesNewRomanPSMT"/>
                <w:sz w:val="20"/>
                <w:szCs w:val="32"/>
              </w:rPr>
            </w:pPr>
          </w:p>
        </w:tc>
        <w:tc>
          <w:tcPr>
            <w:tcW w:w="4458"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 xml:space="preserve">The presentation has no major conventional errors (fragments, run-ons, subject-verb agreement, pronoun-antecedent agreement) and no distracting spelling errors. </w:t>
            </w:r>
          </w:p>
        </w:tc>
        <w:tc>
          <w:tcPr>
            <w:tcW w:w="2970"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Pr>
                <w:rFonts w:ascii="TrebuchetMS" w:hAnsi="TrebuchetMS"/>
                <w:sz w:val="18"/>
                <w:szCs w:val="21"/>
              </w:rPr>
              <w:t xml:space="preserve">The presentation </w:t>
            </w:r>
            <w:r w:rsidRPr="0043535C">
              <w:rPr>
                <w:rFonts w:ascii="TrebuchetMS" w:hAnsi="TrebuchetMS"/>
                <w:sz w:val="18"/>
                <w:szCs w:val="21"/>
              </w:rPr>
              <w:t>has no more than one major conventional error and any spelling errors to not distract the audience from the content of the presentation.</w:t>
            </w:r>
          </w:p>
        </w:tc>
        <w:tc>
          <w:tcPr>
            <w:tcW w:w="3150" w:type="dxa"/>
            <w:tcBorders>
              <w:bottom w:val="single" w:sz="8" w:space="0" w:color="auto"/>
              <w:right w:val="single" w:sz="8" w:space="0" w:color="auto"/>
            </w:tcBorders>
            <w:tcMar>
              <w:top w:w="140" w:type="nil"/>
              <w:right w:w="140" w:type="nil"/>
            </w:tcMar>
          </w:tcPr>
          <w:p w:rsidR="00D262A1" w:rsidRPr="0043535C" w:rsidRDefault="00D262A1" w:rsidP="00D262A1">
            <w:pPr>
              <w:widowControl w:val="0"/>
              <w:autoSpaceDE w:val="0"/>
              <w:autoSpaceDN w:val="0"/>
              <w:adjustRightInd w:val="0"/>
              <w:rPr>
                <w:rFonts w:ascii="TimesNewRomanPSMT" w:hAnsi="TimesNewRomanPSMT"/>
                <w:sz w:val="18"/>
                <w:szCs w:val="32"/>
              </w:rPr>
            </w:pPr>
            <w:r w:rsidRPr="0043535C">
              <w:rPr>
                <w:rFonts w:ascii="TrebuchetMS" w:hAnsi="TrebuchetMS"/>
                <w:sz w:val="18"/>
                <w:szCs w:val="21"/>
              </w:rPr>
              <w:t>The presentation has multiple major conventional errors and/or a pattern of distracting spelling errors that distract the audience from the content of the presentation.</w:t>
            </w:r>
          </w:p>
        </w:tc>
        <w:tc>
          <w:tcPr>
            <w:tcW w:w="990" w:type="dxa"/>
            <w:tcBorders>
              <w:bottom w:val="single" w:sz="8" w:space="0" w:color="auto"/>
            </w:tcBorders>
          </w:tcPr>
          <w:p w:rsidR="00D262A1" w:rsidRPr="00BA51FD" w:rsidRDefault="00D262A1" w:rsidP="00D262A1">
            <w:pPr>
              <w:widowControl w:val="0"/>
              <w:autoSpaceDE w:val="0"/>
              <w:autoSpaceDN w:val="0"/>
              <w:adjustRightInd w:val="0"/>
              <w:rPr>
                <w:rFonts w:ascii="TrebuchetMS" w:hAnsi="TrebuchetMS"/>
                <w:b/>
                <w:sz w:val="18"/>
                <w:szCs w:val="21"/>
              </w:rPr>
            </w:pPr>
            <w:r>
              <w:rPr>
                <w:rFonts w:ascii="TrebuchetMS" w:hAnsi="TrebuchetMS"/>
                <w:b/>
                <w:sz w:val="18"/>
                <w:szCs w:val="21"/>
              </w:rPr>
              <w:t>_____</w:t>
            </w:r>
            <w:r w:rsidRPr="00BA51FD">
              <w:rPr>
                <w:rFonts w:ascii="TrebuchetMS" w:hAnsi="TrebuchetMS"/>
                <w:b/>
                <w:sz w:val="18"/>
                <w:szCs w:val="21"/>
              </w:rPr>
              <w:t>x1</w:t>
            </w:r>
          </w:p>
        </w:tc>
        <w:tc>
          <w:tcPr>
            <w:tcW w:w="540" w:type="dxa"/>
            <w:tcBorders>
              <w:bottom w:val="single" w:sz="8" w:space="0" w:color="auto"/>
              <w:right w:val="single" w:sz="8" w:space="0" w:color="auto"/>
            </w:tcBorders>
          </w:tcPr>
          <w:p w:rsidR="00D262A1" w:rsidRPr="0043535C" w:rsidRDefault="00D262A1" w:rsidP="00D262A1">
            <w:pPr>
              <w:widowControl w:val="0"/>
              <w:autoSpaceDE w:val="0"/>
              <w:autoSpaceDN w:val="0"/>
              <w:adjustRightInd w:val="0"/>
              <w:rPr>
                <w:rFonts w:ascii="TrebuchetMS" w:hAnsi="TrebuchetMS"/>
                <w:sz w:val="18"/>
                <w:szCs w:val="21"/>
              </w:rPr>
            </w:pPr>
          </w:p>
        </w:tc>
      </w:tr>
    </w:tbl>
    <w:p w:rsidR="001E6406" w:rsidRDefault="001E6406" w:rsidP="001E6406">
      <w:pPr>
        <w:shd w:val="clear" w:color="auto" w:fill="FFFFFF"/>
        <w:rPr>
          <w:b/>
          <w:sz w:val="16"/>
          <w:szCs w:val="16"/>
        </w:rPr>
      </w:pPr>
    </w:p>
    <w:p w:rsidR="0043535C" w:rsidRDefault="0043535C" w:rsidP="001E6406">
      <w:pPr>
        <w:shd w:val="clear" w:color="auto" w:fill="FFFFFF"/>
        <w:rPr>
          <w:b/>
          <w:sz w:val="16"/>
          <w:szCs w:val="16"/>
        </w:rPr>
      </w:pPr>
    </w:p>
    <w:p w:rsidR="00220624" w:rsidRPr="00220624" w:rsidRDefault="00747FD4" w:rsidP="00220624">
      <w:pPr>
        <w:pStyle w:val="Default"/>
        <w:tabs>
          <w:tab w:val="left" w:pos="7182"/>
        </w:tabs>
        <w:rPr>
          <w:rFonts w:ascii="Times New Roman" w:hAnsi="Times New Roman" w:cs="Times New Roman"/>
          <w:sz w:val="16"/>
          <w:szCs w:val="16"/>
        </w:rPr>
      </w:pPr>
      <w:r w:rsidRPr="00220624">
        <w:rPr>
          <w:rFonts w:ascii="Times New Roman" w:hAnsi="Times New Roman" w:cs="Times New Roman"/>
          <w:b/>
          <w:sz w:val="16"/>
          <w:szCs w:val="16"/>
        </w:rPr>
        <w:t>ELA</w:t>
      </w:r>
      <w:r w:rsidR="00220624" w:rsidRPr="00220624">
        <w:rPr>
          <w:rFonts w:ascii="Times New Roman" w:hAnsi="Times New Roman" w:cs="Times New Roman"/>
          <w:b/>
          <w:sz w:val="16"/>
          <w:szCs w:val="16"/>
        </w:rPr>
        <w:t>CC11RL2,3,4,6</w:t>
      </w:r>
      <w:r w:rsidR="00F02A7D" w:rsidRPr="00220624">
        <w:rPr>
          <w:rFonts w:ascii="Times New Roman" w:hAnsi="Times New Roman" w:cs="Times New Roman"/>
          <w:b/>
          <w:sz w:val="16"/>
          <w:szCs w:val="16"/>
        </w:rPr>
        <w:t>—</w:t>
      </w:r>
      <w:r w:rsidR="00220624" w:rsidRPr="00220624">
        <w:rPr>
          <w:rFonts w:ascii="Times New Roman" w:hAnsi="Times New Roman" w:cs="Times New Roman"/>
          <w:b/>
          <w:sz w:val="16"/>
          <w:szCs w:val="16"/>
        </w:rPr>
        <w:t>Key Ideas and Details/Craft and Structure</w:t>
      </w:r>
      <w:r w:rsidR="001E6406" w:rsidRPr="00220624">
        <w:rPr>
          <w:rFonts w:ascii="Times New Roman" w:hAnsi="Times New Roman" w:cs="Times New Roman"/>
          <w:b/>
          <w:sz w:val="16"/>
          <w:szCs w:val="16"/>
        </w:rPr>
        <w:t>—</w:t>
      </w:r>
      <w:r w:rsidR="00220624" w:rsidRPr="00220624">
        <w:rPr>
          <w:rFonts w:ascii="Times New Roman" w:hAnsi="Times New Roman" w:cs="Times New Roman"/>
          <w:b/>
          <w:bCs/>
          <w:sz w:val="16"/>
          <w:szCs w:val="16"/>
        </w:rPr>
        <w:t xml:space="preserve">2: </w:t>
      </w:r>
      <w:r w:rsidR="00220624" w:rsidRPr="00220624">
        <w:rPr>
          <w:rFonts w:ascii="Times New Roman" w:hAnsi="Times New Roman" w:cs="Times New Roman"/>
          <w:sz w:val="16"/>
          <w:szCs w:val="16"/>
        </w:rPr>
        <w:t xml:space="preserve">Determine two or more themes or central ideas of text and analyze their development over the course of the text, including how they interact and build on one another to produce a complex account; provide an objective summary of the text. </w:t>
      </w:r>
      <w:r w:rsidR="00220624" w:rsidRPr="00220624">
        <w:rPr>
          <w:rFonts w:ascii="Times New Roman" w:hAnsi="Times New Roman" w:cs="Times New Roman"/>
          <w:sz w:val="16"/>
          <w:szCs w:val="16"/>
        </w:rPr>
        <w:tab/>
      </w:r>
    </w:p>
    <w:p w:rsidR="00220624" w:rsidRPr="00220624" w:rsidRDefault="00220624" w:rsidP="00220624">
      <w:pPr>
        <w:pStyle w:val="Default"/>
        <w:tabs>
          <w:tab w:val="left" w:pos="7182"/>
        </w:tabs>
        <w:rPr>
          <w:rFonts w:ascii="Times New Roman" w:hAnsi="Times New Roman" w:cs="Times New Roman"/>
          <w:sz w:val="16"/>
          <w:szCs w:val="16"/>
        </w:rPr>
      </w:pPr>
      <w:r w:rsidRPr="00220624">
        <w:rPr>
          <w:rFonts w:ascii="Times New Roman" w:hAnsi="Times New Roman" w:cs="Times New Roman"/>
          <w:b/>
          <w:bCs/>
          <w:sz w:val="16"/>
          <w:szCs w:val="16"/>
        </w:rPr>
        <w:t xml:space="preserve">3: </w:t>
      </w:r>
      <w:r w:rsidRPr="00220624">
        <w:rPr>
          <w:rFonts w:ascii="Times New Roman" w:hAnsi="Times New Roman" w:cs="Times New Roman"/>
          <w:sz w:val="16"/>
          <w:szCs w:val="16"/>
        </w:rPr>
        <w:t xml:space="preserve">Analyze the impact of the author’s choices regarding how to develop and relate elements of a story or drama (e.g., where a story is set, how the action is ordered, how the characters are introduced and developed). </w:t>
      </w:r>
      <w:r w:rsidRPr="00220624">
        <w:rPr>
          <w:rFonts w:ascii="Times New Roman" w:hAnsi="Times New Roman" w:cs="Times New Roman"/>
          <w:b/>
          <w:bCs/>
          <w:sz w:val="16"/>
          <w:szCs w:val="16"/>
        </w:rPr>
        <w:t xml:space="preserve">4: </w:t>
      </w:r>
      <w:r w:rsidRPr="00220624">
        <w:rPr>
          <w:rFonts w:ascii="Times New Roman" w:hAnsi="Times New Roman" w:cs="Times New Roman"/>
          <w:sz w:val="16"/>
          <w:szCs w:val="16"/>
        </w:rPr>
        <w:t xml:space="preserve">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r w:rsidRPr="00220624">
        <w:rPr>
          <w:rFonts w:ascii="Times New Roman" w:hAnsi="Times New Roman" w:cs="Times New Roman"/>
          <w:b/>
          <w:sz w:val="16"/>
          <w:szCs w:val="16"/>
        </w:rPr>
        <w:t xml:space="preserve">5: </w:t>
      </w:r>
      <w:r w:rsidRPr="00220624">
        <w:rPr>
          <w:rFonts w:ascii="Times New Roman" w:hAnsi="Times New Roman" w:cs="Times New Roman"/>
          <w:sz w:val="16"/>
          <w:szCs w:val="16"/>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r w:rsidRPr="00220624">
        <w:rPr>
          <w:rFonts w:ascii="Times New Roman" w:hAnsi="Times New Roman" w:cs="Times New Roman"/>
          <w:sz w:val="16"/>
          <w:szCs w:val="16"/>
        </w:rPr>
        <w:tab/>
      </w:r>
    </w:p>
    <w:p w:rsidR="00220624" w:rsidRPr="00220624" w:rsidRDefault="001E6406" w:rsidP="00220624">
      <w:pPr>
        <w:pStyle w:val="Default"/>
        <w:rPr>
          <w:rFonts w:ascii="Times New Roman" w:hAnsi="Times New Roman" w:cs="Times New Roman"/>
          <w:sz w:val="16"/>
          <w:szCs w:val="16"/>
        </w:rPr>
      </w:pPr>
      <w:r w:rsidRPr="00220624">
        <w:rPr>
          <w:rFonts w:ascii="Times New Roman" w:hAnsi="Times New Roman" w:cs="Times New Roman"/>
          <w:b/>
          <w:sz w:val="16"/>
          <w:szCs w:val="16"/>
        </w:rPr>
        <w:t>ELA11</w:t>
      </w:r>
      <w:r w:rsidR="00220624" w:rsidRPr="00220624">
        <w:rPr>
          <w:rFonts w:ascii="Times New Roman" w:hAnsi="Times New Roman" w:cs="Times New Roman"/>
          <w:b/>
          <w:sz w:val="16"/>
          <w:szCs w:val="16"/>
        </w:rPr>
        <w:t>SL4,5,6—Presentation of Knowledge and Ideas</w:t>
      </w:r>
      <w:r w:rsidRPr="00220624">
        <w:rPr>
          <w:rFonts w:ascii="Times New Roman" w:hAnsi="Times New Roman" w:cs="Times New Roman"/>
          <w:b/>
          <w:sz w:val="16"/>
          <w:szCs w:val="16"/>
        </w:rPr>
        <w:t xml:space="preserve"> Organizational Structure—</w:t>
      </w:r>
      <w:r w:rsidR="00220624" w:rsidRPr="00220624">
        <w:rPr>
          <w:rFonts w:ascii="Times New Roman" w:hAnsi="Times New Roman" w:cs="Times New Roman"/>
          <w:b/>
          <w:bCs/>
          <w:sz w:val="16"/>
          <w:szCs w:val="16"/>
        </w:rPr>
        <w:t xml:space="preserve">4: </w:t>
      </w:r>
      <w:r w:rsidR="00220624" w:rsidRPr="00220624">
        <w:rPr>
          <w:rFonts w:ascii="Times New Roman" w:hAnsi="Times New Roman" w:cs="Times New Roman"/>
          <w:sz w:val="16"/>
          <w:szCs w:val="16"/>
        </w:rPr>
        <w:t xml:space="preserve">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or formal and informal tasks. </w:t>
      </w:r>
      <w:r w:rsidR="00220624" w:rsidRPr="00220624">
        <w:rPr>
          <w:rFonts w:ascii="Times New Roman" w:hAnsi="Times New Roman" w:cs="Times New Roman"/>
          <w:b/>
          <w:bCs/>
          <w:sz w:val="16"/>
          <w:szCs w:val="16"/>
        </w:rPr>
        <w:t xml:space="preserve">5: </w:t>
      </w:r>
      <w:r w:rsidR="00220624" w:rsidRPr="00220624">
        <w:rPr>
          <w:rFonts w:ascii="Times New Roman" w:hAnsi="Times New Roman" w:cs="Times New Roman"/>
          <w:sz w:val="16"/>
          <w:szCs w:val="16"/>
        </w:rPr>
        <w:t xml:space="preserve">Make strategic use of digital media (e.g., textual, graphical, audio, visual, and interactive elements) in presentations to enhance understanding of findings, reasoning, and evidence and to add interest. </w:t>
      </w:r>
      <w:r w:rsidR="00220624" w:rsidRPr="00220624">
        <w:rPr>
          <w:rFonts w:ascii="Times New Roman" w:hAnsi="Times New Roman" w:cs="Times New Roman"/>
          <w:b/>
          <w:bCs/>
          <w:sz w:val="16"/>
          <w:szCs w:val="16"/>
        </w:rPr>
        <w:t xml:space="preserve">6: </w:t>
      </w:r>
      <w:r w:rsidR="00220624" w:rsidRPr="00220624">
        <w:rPr>
          <w:rFonts w:ascii="Times New Roman" w:hAnsi="Times New Roman" w:cs="Times New Roman"/>
          <w:sz w:val="16"/>
          <w:szCs w:val="16"/>
        </w:rPr>
        <w:t xml:space="preserve">Adapt speech to a variety of contexts and tasks, demonstrating a command of formal English when indicated or appropriate. (See grades 11–12 Language standards 1 and 3 for specific expectations.) </w:t>
      </w:r>
    </w:p>
    <w:p w:rsidR="00220624" w:rsidRPr="001858F5" w:rsidRDefault="001E6406" w:rsidP="00220624">
      <w:pPr>
        <w:pStyle w:val="Default"/>
        <w:rPr>
          <w:rFonts w:ascii="Times New Roman" w:hAnsi="Times New Roman" w:cs="Times New Roman"/>
          <w:sz w:val="16"/>
          <w:szCs w:val="16"/>
        </w:rPr>
      </w:pPr>
      <w:r w:rsidRPr="001858F5">
        <w:rPr>
          <w:rFonts w:ascii="Times New Roman" w:hAnsi="Times New Roman" w:cs="Times New Roman"/>
          <w:b/>
          <w:sz w:val="16"/>
          <w:szCs w:val="16"/>
        </w:rPr>
        <w:t>ELA11</w:t>
      </w:r>
      <w:r w:rsidR="00220624" w:rsidRPr="001858F5">
        <w:rPr>
          <w:rFonts w:ascii="Times New Roman" w:hAnsi="Times New Roman" w:cs="Times New Roman"/>
          <w:b/>
          <w:sz w:val="16"/>
          <w:szCs w:val="16"/>
        </w:rPr>
        <w:t>L1,2,3—Conventions of Standard English/Knowledge of Language</w:t>
      </w:r>
      <w:r w:rsidRPr="001858F5">
        <w:rPr>
          <w:rFonts w:ascii="Times New Roman" w:hAnsi="Times New Roman" w:cs="Times New Roman"/>
          <w:b/>
          <w:sz w:val="16"/>
          <w:szCs w:val="16"/>
        </w:rPr>
        <w:t>—</w:t>
      </w:r>
      <w:r w:rsidR="00220624" w:rsidRPr="001858F5">
        <w:rPr>
          <w:rFonts w:ascii="Times New Roman" w:hAnsi="Times New Roman" w:cs="Times New Roman"/>
          <w:b/>
          <w:bCs/>
          <w:sz w:val="16"/>
          <w:szCs w:val="16"/>
        </w:rPr>
        <w:t>1</w:t>
      </w:r>
      <w:r w:rsidR="00220624" w:rsidRPr="001858F5">
        <w:rPr>
          <w:rFonts w:ascii="Times New Roman" w:hAnsi="Times New Roman" w:cs="Times New Roman"/>
          <w:sz w:val="16"/>
          <w:szCs w:val="16"/>
        </w:rPr>
        <w:t xml:space="preserve">: Demonstrate command of the conventions of standard English grammar and usage when writing or speaking. </w:t>
      </w:r>
    </w:p>
    <w:p w:rsidR="00220624" w:rsidRPr="001858F5" w:rsidRDefault="00220624" w:rsidP="00220624">
      <w:pPr>
        <w:pStyle w:val="Default"/>
        <w:rPr>
          <w:rFonts w:ascii="Times New Roman" w:hAnsi="Times New Roman" w:cs="Times New Roman"/>
          <w:sz w:val="16"/>
          <w:szCs w:val="16"/>
        </w:rPr>
      </w:pPr>
      <w:r w:rsidRPr="001858F5">
        <w:rPr>
          <w:rFonts w:ascii="Times New Roman" w:hAnsi="Times New Roman" w:cs="Times New Roman"/>
          <w:sz w:val="16"/>
          <w:szCs w:val="16"/>
        </w:rPr>
        <w:t xml:space="preserve">a. Apply the understanding that usage is a matter of convention, can change over time, and is sometimes contested. </w:t>
      </w:r>
    </w:p>
    <w:p w:rsidR="001858F5" w:rsidRDefault="00220624" w:rsidP="00220624">
      <w:pPr>
        <w:pStyle w:val="Default"/>
        <w:rPr>
          <w:rFonts w:ascii="Times New Roman" w:hAnsi="Times New Roman" w:cs="Times New Roman"/>
          <w:sz w:val="16"/>
          <w:szCs w:val="16"/>
        </w:rPr>
      </w:pPr>
      <w:r w:rsidRPr="001858F5">
        <w:rPr>
          <w:rFonts w:ascii="Times New Roman" w:hAnsi="Times New Roman" w:cs="Times New Roman"/>
          <w:sz w:val="16"/>
          <w:szCs w:val="16"/>
        </w:rPr>
        <w:t xml:space="preserve">b. Resolve issues of complex or contested usage, consulting references (e.g., </w:t>
      </w:r>
      <w:r w:rsidRPr="001858F5">
        <w:rPr>
          <w:rFonts w:ascii="Times New Roman" w:hAnsi="Times New Roman" w:cs="Times New Roman"/>
          <w:i/>
          <w:iCs/>
          <w:sz w:val="16"/>
          <w:szCs w:val="16"/>
        </w:rPr>
        <w:t>Merriam-Webster’s Dictionary of English Usage</w:t>
      </w:r>
      <w:r w:rsidRPr="001858F5">
        <w:rPr>
          <w:rFonts w:ascii="Times New Roman" w:hAnsi="Times New Roman" w:cs="Times New Roman"/>
          <w:sz w:val="16"/>
          <w:szCs w:val="16"/>
        </w:rPr>
        <w:t xml:space="preserve">, </w:t>
      </w:r>
      <w:r w:rsidRPr="001858F5">
        <w:rPr>
          <w:rFonts w:ascii="Times New Roman" w:hAnsi="Times New Roman" w:cs="Times New Roman"/>
          <w:i/>
          <w:iCs/>
          <w:sz w:val="16"/>
          <w:szCs w:val="16"/>
        </w:rPr>
        <w:t>Garner’s Modern American English</w:t>
      </w:r>
      <w:r w:rsidRPr="001858F5">
        <w:rPr>
          <w:rFonts w:ascii="Times New Roman" w:hAnsi="Times New Roman" w:cs="Times New Roman"/>
          <w:sz w:val="16"/>
          <w:szCs w:val="16"/>
        </w:rPr>
        <w:t xml:space="preserve">) as needed. </w:t>
      </w:r>
    </w:p>
    <w:p w:rsidR="00220624" w:rsidRPr="001858F5" w:rsidRDefault="00220624" w:rsidP="00220624">
      <w:pPr>
        <w:pStyle w:val="Default"/>
        <w:rPr>
          <w:rFonts w:ascii="Times New Roman" w:hAnsi="Times New Roman" w:cs="Times New Roman"/>
          <w:sz w:val="16"/>
          <w:szCs w:val="16"/>
        </w:rPr>
      </w:pPr>
      <w:r w:rsidRPr="001858F5">
        <w:rPr>
          <w:rFonts w:ascii="Times New Roman" w:hAnsi="Times New Roman" w:cs="Times New Roman"/>
          <w:b/>
          <w:bCs/>
          <w:sz w:val="16"/>
          <w:szCs w:val="16"/>
        </w:rPr>
        <w:t xml:space="preserve">2: </w:t>
      </w:r>
      <w:r w:rsidRPr="001858F5">
        <w:rPr>
          <w:rFonts w:ascii="Times New Roman" w:hAnsi="Times New Roman" w:cs="Times New Roman"/>
          <w:sz w:val="16"/>
          <w:szCs w:val="16"/>
        </w:rPr>
        <w:t xml:space="preserve">Demonstrate command of the conventions of standard English capitalization, punctuation, and spelling when writing. </w:t>
      </w:r>
    </w:p>
    <w:p w:rsidR="00220624" w:rsidRPr="001858F5" w:rsidRDefault="00220624" w:rsidP="00220624">
      <w:pPr>
        <w:pStyle w:val="Default"/>
        <w:rPr>
          <w:rFonts w:ascii="Times New Roman" w:hAnsi="Times New Roman" w:cs="Times New Roman"/>
          <w:sz w:val="16"/>
          <w:szCs w:val="16"/>
        </w:rPr>
      </w:pPr>
      <w:r w:rsidRPr="001858F5">
        <w:rPr>
          <w:rFonts w:ascii="Times New Roman" w:hAnsi="Times New Roman" w:cs="Times New Roman"/>
          <w:sz w:val="16"/>
          <w:szCs w:val="16"/>
        </w:rPr>
        <w:t xml:space="preserve">a. Observe hyphenation conventions. </w:t>
      </w:r>
    </w:p>
    <w:p w:rsidR="00220624" w:rsidRPr="001858F5" w:rsidRDefault="00220624" w:rsidP="00220624">
      <w:pPr>
        <w:pStyle w:val="Default"/>
        <w:rPr>
          <w:rFonts w:ascii="Times New Roman" w:hAnsi="Times New Roman" w:cs="Times New Roman"/>
          <w:sz w:val="16"/>
          <w:szCs w:val="16"/>
        </w:rPr>
      </w:pPr>
      <w:r w:rsidRPr="001858F5">
        <w:rPr>
          <w:rFonts w:ascii="Times New Roman" w:hAnsi="Times New Roman" w:cs="Times New Roman"/>
          <w:sz w:val="16"/>
          <w:szCs w:val="16"/>
        </w:rPr>
        <w:t xml:space="preserve">b. Spell correctly. </w:t>
      </w:r>
    </w:p>
    <w:p w:rsidR="00220624" w:rsidRPr="001858F5" w:rsidRDefault="00220624" w:rsidP="00220624">
      <w:pPr>
        <w:pStyle w:val="Default"/>
        <w:rPr>
          <w:rFonts w:ascii="Times New Roman" w:hAnsi="Times New Roman" w:cs="Times New Roman"/>
          <w:sz w:val="16"/>
          <w:szCs w:val="16"/>
        </w:rPr>
      </w:pPr>
      <w:r w:rsidRPr="001858F5">
        <w:rPr>
          <w:rFonts w:ascii="Times New Roman" w:hAnsi="Times New Roman" w:cs="Times New Roman"/>
          <w:sz w:val="16"/>
          <w:szCs w:val="16"/>
        </w:rPr>
        <w:t xml:space="preserve">c. Produces legible work that shows accurate spelling and correct use of the conventions of punctuation and capitalization. </w:t>
      </w:r>
    </w:p>
    <w:p w:rsidR="00220624" w:rsidRPr="001858F5" w:rsidRDefault="00220624" w:rsidP="00220624">
      <w:pPr>
        <w:pStyle w:val="Default"/>
        <w:rPr>
          <w:rFonts w:ascii="Times New Roman" w:hAnsi="Times New Roman" w:cs="Times New Roman"/>
          <w:sz w:val="16"/>
          <w:szCs w:val="16"/>
        </w:rPr>
      </w:pPr>
      <w:r w:rsidRPr="001858F5">
        <w:rPr>
          <w:rFonts w:ascii="Times New Roman" w:hAnsi="Times New Roman" w:cs="Times New Roman"/>
          <w:b/>
          <w:bCs/>
          <w:sz w:val="16"/>
          <w:szCs w:val="16"/>
        </w:rPr>
        <w:t xml:space="preserve">3: </w:t>
      </w:r>
      <w:r w:rsidRPr="001858F5">
        <w:rPr>
          <w:rFonts w:ascii="Times New Roman" w:hAnsi="Times New Roman" w:cs="Times New Roman"/>
          <w:sz w:val="16"/>
          <w:szCs w:val="16"/>
        </w:rPr>
        <w:t xml:space="preserve">Apply knowledge of language to understand how language functions in different contexts, to make effective choices for meaning or style, and to comprehend more fully when reading or listening. </w:t>
      </w:r>
    </w:p>
    <w:p w:rsidR="00220624" w:rsidRPr="001858F5" w:rsidRDefault="00220624" w:rsidP="00220624">
      <w:pPr>
        <w:pStyle w:val="Default"/>
        <w:rPr>
          <w:rFonts w:ascii="Times New Roman" w:hAnsi="Times New Roman" w:cs="Times New Roman"/>
          <w:sz w:val="16"/>
          <w:szCs w:val="16"/>
        </w:rPr>
      </w:pPr>
      <w:r w:rsidRPr="001858F5">
        <w:rPr>
          <w:rFonts w:ascii="Times New Roman" w:hAnsi="Times New Roman" w:cs="Times New Roman"/>
          <w:sz w:val="16"/>
          <w:szCs w:val="16"/>
        </w:rPr>
        <w:lastRenderedPageBreak/>
        <w:t xml:space="preserve">a. Vary syntax for effect, consulting references (e.g., Tufte’s </w:t>
      </w:r>
      <w:r w:rsidRPr="001858F5">
        <w:rPr>
          <w:rFonts w:ascii="Times New Roman" w:hAnsi="Times New Roman" w:cs="Times New Roman"/>
          <w:i/>
          <w:iCs/>
          <w:sz w:val="16"/>
          <w:szCs w:val="16"/>
        </w:rPr>
        <w:t>Artful Sentences</w:t>
      </w:r>
      <w:r w:rsidRPr="001858F5">
        <w:rPr>
          <w:rFonts w:ascii="Times New Roman" w:hAnsi="Times New Roman" w:cs="Times New Roman"/>
          <w:sz w:val="16"/>
          <w:szCs w:val="16"/>
        </w:rPr>
        <w:t xml:space="preserve">) for guidance as needed; apply an understanding of syntax to the study of complex texts when reading. </w:t>
      </w:r>
    </w:p>
    <w:p w:rsidR="00F02A7D" w:rsidRPr="00F02A7D" w:rsidRDefault="00F02A7D" w:rsidP="00220624">
      <w:pPr>
        <w:shd w:val="clear" w:color="auto" w:fill="FFFFFF"/>
        <w:rPr>
          <w:b/>
          <w:sz w:val="16"/>
          <w:szCs w:val="16"/>
        </w:rPr>
      </w:pPr>
    </w:p>
    <w:sectPr w:rsidR="00F02A7D" w:rsidRPr="00F02A7D" w:rsidSect="00760AC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E1" w:rsidRDefault="00F04DE1">
      <w:r>
        <w:separator/>
      </w:r>
    </w:p>
  </w:endnote>
  <w:endnote w:type="continuationSeparator" w:id="0">
    <w:p w:rsidR="00F04DE1" w:rsidRDefault="00F0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rebuchetMS">
    <w:altName w:val="Trebuchet MS"/>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rebuchetMS-Bold">
    <w:altName w:val="Trebuchet MS"/>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E1" w:rsidRDefault="00F04DE1">
      <w:r>
        <w:separator/>
      </w:r>
    </w:p>
  </w:footnote>
  <w:footnote w:type="continuationSeparator" w:id="0">
    <w:p w:rsidR="00F04DE1" w:rsidRDefault="00F0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52B35"/>
    <w:multiLevelType w:val="hybridMultilevel"/>
    <w:tmpl w:val="89FE59BA"/>
    <w:lvl w:ilvl="0" w:tplc="07C698A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9AA"/>
    <w:rsid w:val="00102EDA"/>
    <w:rsid w:val="001858F5"/>
    <w:rsid w:val="001E6406"/>
    <w:rsid w:val="00220624"/>
    <w:rsid w:val="002E2DFB"/>
    <w:rsid w:val="003A47D9"/>
    <w:rsid w:val="0043535C"/>
    <w:rsid w:val="004A3714"/>
    <w:rsid w:val="00747FD4"/>
    <w:rsid w:val="00760AC0"/>
    <w:rsid w:val="00841AB8"/>
    <w:rsid w:val="009D59D5"/>
    <w:rsid w:val="009E225C"/>
    <w:rsid w:val="00A529AA"/>
    <w:rsid w:val="00B15985"/>
    <w:rsid w:val="00C8634F"/>
    <w:rsid w:val="00C92F6E"/>
    <w:rsid w:val="00D262A1"/>
    <w:rsid w:val="00F00ABF"/>
    <w:rsid w:val="00F02A7D"/>
    <w:rsid w:val="00F04DE1"/>
    <w:rsid w:val="00F35039"/>
    <w:rsid w:val="00FB73E7"/>
    <w:rsid w:val="00FB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64B10C0F-4E21-418E-A57C-3E6F0223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26BF"/>
    <w:pPr>
      <w:tabs>
        <w:tab w:val="center" w:pos="4320"/>
        <w:tab w:val="right" w:pos="8640"/>
      </w:tabs>
    </w:pPr>
  </w:style>
  <w:style w:type="paragraph" w:styleId="Footer">
    <w:name w:val="footer"/>
    <w:basedOn w:val="Normal"/>
    <w:semiHidden/>
    <w:rsid w:val="007626BF"/>
    <w:pPr>
      <w:tabs>
        <w:tab w:val="center" w:pos="4320"/>
        <w:tab w:val="right" w:pos="8640"/>
      </w:tabs>
    </w:pPr>
  </w:style>
  <w:style w:type="paragraph" w:customStyle="1" w:styleId="Default">
    <w:name w:val="Default"/>
    <w:rsid w:val="00220624"/>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27982">
      <w:bodyDiv w:val="1"/>
      <w:marLeft w:val="0"/>
      <w:marRight w:val="0"/>
      <w:marTop w:val="0"/>
      <w:marBottom w:val="0"/>
      <w:divBdr>
        <w:top w:val="none" w:sz="0" w:space="0" w:color="auto"/>
        <w:left w:val="none" w:sz="0" w:space="0" w:color="auto"/>
        <w:bottom w:val="none" w:sz="0" w:space="0" w:color="auto"/>
        <w:right w:val="none" w:sz="0" w:space="0" w:color="auto"/>
      </w:divBdr>
      <w:divsChild>
        <w:div w:id="1902060063">
          <w:marLeft w:val="0"/>
          <w:marRight w:val="0"/>
          <w:marTop w:val="0"/>
          <w:marBottom w:val="0"/>
          <w:divBdr>
            <w:top w:val="none" w:sz="0" w:space="0" w:color="auto"/>
            <w:left w:val="none" w:sz="0" w:space="0" w:color="auto"/>
            <w:bottom w:val="none" w:sz="0" w:space="0" w:color="auto"/>
            <w:right w:val="none" w:sz="0" w:space="0" w:color="auto"/>
          </w:divBdr>
          <w:divsChild>
            <w:div w:id="1608082172">
              <w:marLeft w:val="0"/>
              <w:marRight w:val="0"/>
              <w:marTop w:val="0"/>
              <w:marBottom w:val="0"/>
              <w:divBdr>
                <w:top w:val="none" w:sz="0" w:space="0" w:color="auto"/>
                <w:left w:val="none" w:sz="0" w:space="0" w:color="auto"/>
                <w:bottom w:val="none" w:sz="0" w:space="0" w:color="auto"/>
                <w:right w:val="none" w:sz="0" w:space="0" w:color="auto"/>
              </w:divBdr>
              <w:divsChild>
                <w:div w:id="963542361">
                  <w:marLeft w:val="0"/>
                  <w:marRight w:val="0"/>
                  <w:marTop w:val="0"/>
                  <w:marBottom w:val="0"/>
                  <w:divBdr>
                    <w:top w:val="none" w:sz="0" w:space="0" w:color="auto"/>
                    <w:left w:val="none" w:sz="0" w:space="0" w:color="auto"/>
                    <w:bottom w:val="none" w:sz="0" w:space="0" w:color="auto"/>
                    <w:right w:val="none" w:sz="0" w:space="0" w:color="auto"/>
                  </w:divBdr>
                  <w:divsChild>
                    <w:div w:id="1210141769">
                      <w:marLeft w:val="0"/>
                      <w:marRight w:val="0"/>
                      <w:marTop w:val="0"/>
                      <w:marBottom w:val="0"/>
                      <w:divBdr>
                        <w:top w:val="none" w:sz="0" w:space="0" w:color="auto"/>
                        <w:left w:val="none" w:sz="0" w:space="0" w:color="auto"/>
                        <w:bottom w:val="none" w:sz="0" w:space="0" w:color="auto"/>
                        <w:right w:val="none" w:sz="0" w:space="0" w:color="auto"/>
                      </w:divBdr>
                      <w:divsChild>
                        <w:div w:id="1156335009">
                          <w:marLeft w:val="0"/>
                          <w:marRight w:val="0"/>
                          <w:marTop w:val="0"/>
                          <w:marBottom w:val="0"/>
                          <w:divBdr>
                            <w:top w:val="none" w:sz="0" w:space="0" w:color="auto"/>
                            <w:left w:val="none" w:sz="0" w:space="0" w:color="auto"/>
                            <w:bottom w:val="none" w:sz="0" w:space="0" w:color="auto"/>
                            <w:right w:val="none" w:sz="0" w:space="0" w:color="auto"/>
                          </w:divBdr>
                          <w:divsChild>
                            <w:div w:id="1720787432">
                              <w:marLeft w:val="0"/>
                              <w:marRight w:val="0"/>
                              <w:marTop w:val="0"/>
                              <w:marBottom w:val="0"/>
                              <w:divBdr>
                                <w:top w:val="none" w:sz="0" w:space="0" w:color="auto"/>
                                <w:left w:val="none" w:sz="0" w:space="0" w:color="auto"/>
                                <w:bottom w:val="none" w:sz="0" w:space="0" w:color="auto"/>
                                <w:right w:val="none" w:sz="0" w:space="0" w:color="auto"/>
                              </w:divBdr>
                              <w:divsChild>
                                <w:div w:id="472144424">
                                  <w:marLeft w:val="0"/>
                                  <w:marRight w:val="0"/>
                                  <w:marTop w:val="0"/>
                                  <w:marBottom w:val="0"/>
                                  <w:divBdr>
                                    <w:top w:val="none" w:sz="0" w:space="0" w:color="auto"/>
                                    <w:left w:val="none" w:sz="0" w:space="0" w:color="auto"/>
                                    <w:bottom w:val="none" w:sz="0" w:space="0" w:color="auto"/>
                                    <w:right w:val="none" w:sz="0" w:space="0" w:color="auto"/>
                                  </w:divBdr>
                                  <w:divsChild>
                                    <w:div w:id="1959798721">
                                      <w:marLeft w:val="13"/>
                                      <w:marRight w:val="13"/>
                                      <w:marTop w:val="0"/>
                                      <w:marBottom w:val="0"/>
                                      <w:divBdr>
                                        <w:top w:val="none" w:sz="0" w:space="0" w:color="auto"/>
                                        <w:left w:val="none" w:sz="0" w:space="0" w:color="auto"/>
                                        <w:bottom w:val="none" w:sz="0" w:space="0" w:color="auto"/>
                                        <w:right w:val="none" w:sz="0" w:space="0" w:color="auto"/>
                                      </w:divBdr>
                                      <w:divsChild>
                                        <w:div w:id="842865172">
                                          <w:marLeft w:val="13"/>
                                          <w:marRight w:val="13"/>
                                          <w:marTop w:val="0"/>
                                          <w:marBottom w:val="0"/>
                                          <w:divBdr>
                                            <w:top w:val="none" w:sz="0" w:space="0" w:color="auto"/>
                                            <w:left w:val="none" w:sz="0" w:space="0" w:color="auto"/>
                                            <w:bottom w:val="none" w:sz="0" w:space="0" w:color="auto"/>
                                            <w:right w:val="none" w:sz="0" w:space="0" w:color="auto"/>
                                          </w:divBdr>
                                          <w:divsChild>
                                            <w:div w:id="1578516646">
                                              <w:marLeft w:val="0"/>
                                              <w:marRight w:val="0"/>
                                              <w:marTop w:val="0"/>
                                              <w:marBottom w:val="0"/>
                                              <w:divBdr>
                                                <w:top w:val="none" w:sz="0" w:space="0" w:color="auto"/>
                                                <w:left w:val="none" w:sz="0" w:space="0" w:color="auto"/>
                                                <w:bottom w:val="none" w:sz="0" w:space="0" w:color="auto"/>
                                                <w:right w:val="none" w:sz="0" w:space="0" w:color="auto"/>
                                              </w:divBdr>
                                              <w:divsChild>
                                                <w:div w:id="357316951">
                                                  <w:marLeft w:val="0"/>
                                                  <w:marRight w:val="0"/>
                                                  <w:marTop w:val="0"/>
                                                  <w:marBottom w:val="0"/>
                                                  <w:divBdr>
                                                    <w:top w:val="none" w:sz="0" w:space="0" w:color="auto"/>
                                                    <w:left w:val="none" w:sz="0" w:space="0" w:color="auto"/>
                                                    <w:bottom w:val="none" w:sz="0" w:space="0" w:color="auto"/>
                                                    <w:right w:val="none" w:sz="0" w:space="0" w:color="auto"/>
                                                  </w:divBdr>
                                                  <w:divsChild>
                                                    <w:div w:id="516506986">
                                                      <w:marLeft w:val="0"/>
                                                      <w:marRight w:val="0"/>
                                                      <w:marTop w:val="0"/>
                                                      <w:marBottom w:val="129"/>
                                                      <w:divBdr>
                                                        <w:top w:val="none" w:sz="0" w:space="0" w:color="auto"/>
                                                        <w:left w:val="none" w:sz="0" w:space="0" w:color="auto"/>
                                                        <w:bottom w:val="none" w:sz="0" w:space="0" w:color="auto"/>
                                                        <w:right w:val="none" w:sz="0" w:space="0" w:color="auto"/>
                                                      </w:divBdr>
                                                      <w:divsChild>
                                                        <w:div w:id="2139490743">
                                                          <w:marLeft w:val="0"/>
                                                          <w:marRight w:val="0"/>
                                                          <w:marTop w:val="64"/>
                                                          <w:marBottom w:val="64"/>
                                                          <w:divBdr>
                                                            <w:top w:val="none" w:sz="0" w:space="0" w:color="auto"/>
                                                            <w:left w:val="none" w:sz="0" w:space="0" w:color="auto"/>
                                                            <w:bottom w:val="none" w:sz="0" w:space="0" w:color="auto"/>
                                                            <w:right w:val="none" w:sz="0" w:space="0" w:color="auto"/>
                                                          </w:divBdr>
                                                        </w:div>
                                                        <w:div w:id="121820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2808400">
      <w:bodyDiv w:val="1"/>
      <w:marLeft w:val="0"/>
      <w:marRight w:val="0"/>
      <w:marTop w:val="0"/>
      <w:marBottom w:val="0"/>
      <w:divBdr>
        <w:top w:val="none" w:sz="0" w:space="0" w:color="auto"/>
        <w:left w:val="none" w:sz="0" w:space="0" w:color="auto"/>
        <w:bottom w:val="none" w:sz="0" w:space="0" w:color="auto"/>
        <w:right w:val="none" w:sz="0" w:space="0" w:color="auto"/>
      </w:divBdr>
      <w:divsChild>
        <w:div w:id="1853687270">
          <w:marLeft w:val="0"/>
          <w:marRight w:val="0"/>
          <w:marTop w:val="0"/>
          <w:marBottom w:val="0"/>
          <w:divBdr>
            <w:top w:val="none" w:sz="0" w:space="0" w:color="auto"/>
            <w:left w:val="none" w:sz="0" w:space="0" w:color="auto"/>
            <w:bottom w:val="none" w:sz="0" w:space="0" w:color="auto"/>
            <w:right w:val="none" w:sz="0" w:space="0" w:color="auto"/>
          </w:divBdr>
          <w:divsChild>
            <w:div w:id="721639807">
              <w:marLeft w:val="0"/>
              <w:marRight w:val="0"/>
              <w:marTop w:val="0"/>
              <w:marBottom w:val="0"/>
              <w:divBdr>
                <w:top w:val="none" w:sz="0" w:space="0" w:color="auto"/>
                <w:left w:val="none" w:sz="0" w:space="0" w:color="auto"/>
                <w:bottom w:val="none" w:sz="0" w:space="0" w:color="auto"/>
                <w:right w:val="none" w:sz="0" w:space="0" w:color="auto"/>
              </w:divBdr>
              <w:divsChild>
                <w:div w:id="1754156465">
                  <w:marLeft w:val="0"/>
                  <w:marRight w:val="0"/>
                  <w:marTop w:val="0"/>
                  <w:marBottom w:val="0"/>
                  <w:divBdr>
                    <w:top w:val="none" w:sz="0" w:space="0" w:color="auto"/>
                    <w:left w:val="none" w:sz="0" w:space="0" w:color="auto"/>
                    <w:bottom w:val="none" w:sz="0" w:space="0" w:color="auto"/>
                    <w:right w:val="none" w:sz="0" w:space="0" w:color="auto"/>
                  </w:divBdr>
                  <w:divsChild>
                    <w:div w:id="610479947">
                      <w:marLeft w:val="0"/>
                      <w:marRight w:val="0"/>
                      <w:marTop w:val="0"/>
                      <w:marBottom w:val="0"/>
                      <w:divBdr>
                        <w:top w:val="none" w:sz="0" w:space="0" w:color="auto"/>
                        <w:left w:val="none" w:sz="0" w:space="0" w:color="auto"/>
                        <w:bottom w:val="none" w:sz="0" w:space="0" w:color="auto"/>
                        <w:right w:val="none" w:sz="0" w:space="0" w:color="auto"/>
                      </w:divBdr>
                      <w:divsChild>
                        <w:div w:id="1144808643">
                          <w:marLeft w:val="0"/>
                          <w:marRight w:val="0"/>
                          <w:marTop w:val="0"/>
                          <w:marBottom w:val="0"/>
                          <w:divBdr>
                            <w:top w:val="none" w:sz="0" w:space="0" w:color="auto"/>
                            <w:left w:val="none" w:sz="0" w:space="0" w:color="auto"/>
                            <w:bottom w:val="none" w:sz="0" w:space="0" w:color="auto"/>
                            <w:right w:val="none" w:sz="0" w:space="0" w:color="auto"/>
                          </w:divBdr>
                          <w:divsChild>
                            <w:div w:id="561600940">
                              <w:marLeft w:val="0"/>
                              <w:marRight w:val="0"/>
                              <w:marTop w:val="0"/>
                              <w:marBottom w:val="0"/>
                              <w:divBdr>
                                <w:top w:val="none" w:sz="0" w:space="0" w:color="auto"/>
                                <w:left w:val="none" w:sz="0" w:space="0" w:color="auto"/>
                                <w:bottom w:val="none" w:sz="0" w:space="0" w:color="auto"/>
                                <w:right w:val="none" w:sz="0" w:space="0" w:color="auto"/>
                              </w:divBdr>
                              <w:divsChild>
                                <w:div w:id="1188102528">
                                  <w:marLeft w:val="0"/>
                                  <w:marRight w:val="0"/>
                                  <w:marTop w:val="0"/>
                                  <w:marBottom w:val="0"/>
                                  <w:divBdr>
                                    <w:top w:val="none" w:sz="0" w:space="0" w:color="auto"/>
                                    <w:left w:val="none" w:sz="0" w:space="0" w:color="auto"/>
                                    <w:bottom w:val="none" w:sz="0" w:space="0" w:color="auto"/>
                                    <w:right w:val="none" w:sz="0" w:space="0" w:color="auto"/>
                                  </w:divBdr>
                                  <w:divsChild>
                                    <w:div w:id="2019650950">
                                      <w:marLeft w:val="13"/>
                                      <w:marRight w:val="13"/>
                                      <w:marTop w:val="0"/>
                                      <w:marBottom w:val="0"/>
                                      <w:divBdr>
                                        <w:top w:val="none" w:sz="0" w:space="0" w:color="auto"/>
                                        <w:left w:val="none" w:sz="0" w:space="0" w:color="auto"/>
                                        <w:bottom w:val="none" w:sz="0" w:space="0" w:color="auto"/>
                                        <w:right w:val="none" w:sz="0" w:space="0" w:color="auto"/>
                                      </w:divBdr>
                                      <w:divsChild>
                                        <w:div w:id="79640993">
                                          <w:marLeft w:val="13"/>
                                          <w:marRight w:val="13"/>
                                          <w:marTop w:val="0"/>
                                          <w:marBottom w:val="0"/>
                                          <w:divBdr>
                                            <w:top w:val="none" w:sz="0" w:space="0" w:color="auto"/>
                                            <w:left w:val="none" w:sz="0" w:space="0" w:color="auto"/>
                                            <w:bottom w:val="none" w:sz="0" w:space="0" w:color="auto"/>
                                            <w:right w:val="none" w:sz="0" w:space="0" w:color="auto"/>
                                          </w:divBdr>
                                          <w:divsChild>
                                            <w:div w:id="1578859822">
                                              <w:marLeft w:val="0"/>
                                              <w:marRight w:val="0"/>
                                              <w:marTop w:val="0"/>
                                              <w:marBottom w:val="0"/>
                                              <w:divBdr>
                                                <w:top w:val="none" w:sz="0" w:space="0" w:color="auto"/>
                                                <w:left w:val="none" w:sz="0" w:space="0" w:color="auto"/>
                                                <w:bottom w:val="none" w:sz="0" w:space="0" w:color="auto"/>
                                                <w:right w:val="none" w:sz="0" w:space="0" w:color="auto"/>
                                              </w:divBdr>
                                              <w:divsChild>
                                                <w:div w:id="397292343">
                                                  <w:marLeft w:val="0"/>
                                                  <w:marRight w:val="0"/>
                                                  <w:marTop w:val="0"/>
                                                  <w:marBottom w:val="0"/>
                                                  <w:divBdr>
                                                    <w:top w:val="none" w:sz="0" w:space="0" w:color="auto"/>
                                                    <w:left w:val="none" w:sz="0" w:space="0" w:color="auto"/>
                                                    <w:bottom w:val="none" w:sz="0" w:space="0" w:color="auto"/>
                                                    <w:right w:val="none" w:sz="0" w:space="0" w:color="auto"/>
                                                  </w:divBdr>
                                                  <w:divsChild>
                                                    <w:div w:id="228881667">
                                                      <w:marLeft w:val="0"/>
                                                      <w:marRight w:val="0"/>
                                                      <w:marTop w:val="0"/>
                                                      <w:marBottom w:val="129"/>
                                                      <w:divBdr>
                                                        <w:top w:val="none" w:sz="0" w:space="0" w:color="auto"/>
                                                        <w:left w:val="none" w:sz="0" w:space="0" w:color="auto"/>
                                                        <w:bottom w:val="none" w:sz="0" w:space="0" w:color="auto"/>
                                                        <w:right w:val="none" w:sz="0" w:space="0" w:color="auto"/>
                                                      </w:divBdr>
                                                      <w:divsChild>
                                                        <w:div w:id="1846550785">
                                                          <w:marLeft w:val="0"/>
                                                          <w:marRight w:val="0"/>
                                                          <w:marTop w:val="64"/>
                                                          <w:marBottom w:val="64"/>
                                                          <w:divBdr>
                                                            <w:top w:val="none" w:sz="0" w:space="0" w:color="auto"/>
                                                            <w:left w:val="none" w:sz="0" w:space="0" w:color="auto"/>
                                                            <w:bottom w:val="none" w:sz="0" w:space="0" w:color="auto"/>
                                                            <w:right w:val="none" w:sz="0" w:space="0" w:color="auto"/>
                                                          </w:divBdr>
                                                        </w:div>
                                                        <w:div w:id="8956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4656791">
      <w:bodyDiv w:val="1"/>
      <w:marLeft w:val="0"/>
      <w:marRight w:val="0"/>
      <w:marTop w:val="0"/>
      <w:marBottom w:val="0"/>
      <w:divBdr>
        <w:top w:val="none" w:sz="0" w:space="0" w:color="auto"/>
        <w:left w:val="none" w:sz="0" w:space="0" w:color="auto"/>
        <w:bottom w:val="none" w:sz="0" w:space="0" w:color="auto"/>
        <w:right w:val="none" w:sz="0" w:space="0" w:color="auto"/>
      </w:divBdr>
      <w:divsChild>
        <w:div w:id="1504078825">
          <w:marLeft w:val="0"/>
          <w:marRight w:val="0"/>
          <w:marTop w:val="0"/>
          <w:marBottom w:val="0"/>
          <w:divBdr>
            <w:top w:val="none" w:sz="0" w:space="0" w:color="auto"/>
            <w:left w:val="none" w:sz="0" w:space="0" w:color="auto"/>
            <w:bottom w:val="none" w:sz="0" w:space="0" w:color="auto"/>
            <w:right w:val="none" w:sz="0" w:space="0" w:color="auto"/>
          </w:divBdr>
          <w:divsChild>
            <w:div w:id="1472751859">
              <w:marLeft w:val="0"/>
              <w:marRight w:val="0"/>
              <w:marTop w:val="0"/>
              <w:marBottom w:val="0"/>
              <w:divBdr>
                <w:top w:val="none" w:sz="0" w:space="0" w:color="auto"/>
                <w:left w:val="none" w:sz="0" w:space="0" w:color="auto"/>
                <w:bottom w:val="none" w:sz="0" w:space="0" w:color="auto"/>
                <w:right w:val="none" w:sz="0" w:space="0" w:color="auto"/>
              </w:divBdr>
              <w:divsChild>
                <w:div w:id="958989978">
                  <w:marLeft w:val="0"/>
                  <w:marRight w:val="0"/>
                  <w:marTop w:val="0"/>
                  <w:marBottom w:val="0"/>
                  <w:divBdr>
                    <w:top w:val="none" w:sz="0" w:space="0" w:color="auto"/>
                    <w:left w:val="none" w:sz="0" w:space="0" w:color="auto"/>
                    <w:bottom w:val="none" w:sz="0" w:space="0" w:color="auto"/>
                    <w:right w:val="none" w:sz="0" w:space="0" w:color="auto"/>
                  </w:divBdr>
                  <w:divsChild>
                    <w:div w:id="2114977950">
                      <w:marLeft w:val="0"/>
                      <w:marRight w:val="0"/>
                      <w:marTop w:val="0"/>
                      <w:marBottom w:val="0"/>
                      <w:divBdr>
                        <w:top w:val="none" w:sz="0" w:space="0" w:color="auto"/>
                        <w:left w:val="none" w:sz="0" w:space="0" w:color="auto"/>
                        <w:bottom w:val="none" w:sz="0" w:space="0" w:color="auto"/>
                        <w:right w:val="none" w:sz="0" w:space="0" w:color="auto"/>
                      </w:divBdr>
                      <w:divsChild>
                        <w:div w:id="1356492971">
                          <w:marLeft w:val="0"/>
                          <w:marRight w:val="0"/>
                          <w:marTop w:val="0"/>
                          <w:marBottom w:val="0"/>
                          <w:divBdr>
                            <w:top w:val="none" w:sz="0" w:space="0" w:color="auto"/>
                            <w:left w:val="none" w:sz="0" w:space="0" w:color="auto"/>
                            <w:bottom w:val="none" w:sz="0" w:space="0" w:color="auto"/>
                            <w:right w:val="none" w:sz="0" w:space="0" w:color="auto"/>
                          </w:divBdr>
                          <w:divsChild>
                            <w:div w:id="721828843">
                              <w:marLeft w:val="0"/>
                              <w:marRight w:val="0"/>
                              <w:marTop w:val="0"/>
                              <w:marBottom w:val="0"/>
                              <w:divBdr>
                                <w:top w:val="none" w:sz="0" w:space="0" w:color="auto"/>
                                <w:left w:val="none" w:sz="0" w:space="0" w:color="auto"/>
                                <w:bottom w:val="none" w:sz="0" w:space="0" w:color="auto"/>
                                <w:right w:val="none" w:sz="0" w:space="0" w:color="auto"/>
                              </w:divBdr>
                              <w:divsChild>
                                <w:div w:id="2052147880">
                                  <w:marLeft w:val="0"/>
                                  <w:marRight w:val="0"/>
                                  <w:marTop w:val="0"/>
                                  <w:marBottom w:val="0"/>
                                  <w:divBdr>
                                    <w:top w:val="none" w:sz="0" w:space="0" w:color="auto"/>
                                    <w:left w:val="none" w:sz="0" w:space="0" w:color="auto"/>
                                    <w:bottom w:val="none" w:sz="0" w:space="0" w:color="auto"/>
                                    <w:right w:val="none" w:sz="0" w:space="0" w:color="auto"/>
                                  </w:divBdr>
                                  <w:divsChild>
                                    <w:div w:id="1605261742">
                                      <w:marLeft w:val="13"/>
                                      <w:marRight w:val="13"/>
                                      <w:marTop w:val="0"/>
                                      <w:marBottom w:val="0"/>
                                      <w:divBdr>
                                        <w:top w:val="none" w:sz="0" w:space="0" w:color="auto"/>
                                        <w:left w:val="none" w:sz="0" w:space="0" w:color="auto"/>
                                        <w:bottom w:val="none" w:sz="0" w:space="0" w:color="auto"/>
                                        <w:right w:val="none" w:sz="0" w:space="0" w:color="auto"/>
                                      </w:divBdr>
                                      <w:divsChild>
                                        <w:div w:id="404573392">
                                          <w:marLeft w:val="13"/>
                                          <w:marRight w:val="13"/>
                                          <w:marTop w:val="0"/>
                                          <w:marBottom w:val="0"/>
                                          <w:divBdr>
                                            <w:top w:val="none" w:sz="0" w:space="0" w:color="auto"/>
                                            <w:left w:val="none" w:sz="0" w:space="0" w:color="auto"/>
                                            <w:bottom w:val="none" w:sz="0" w:space="0" w:color="auto"/>
                                            <w:right w:val="none" w:sz="0" w:space="0" w:color="auto"/>
                                          </w:divBdr>
                                          <w:divsChild>
                                            <w:div w:id="1906908930">
                                              <w:marLeft w:val="0"/>
                                              <w:marRight w:val="0"/>
                                              <w:marTop w:val="0"/>
                                              <w:marBottom w:val="0"/>
                                              <w:divBdr>
                                                <w:top w:val="none" w:sz="0" w:space="0" w:color="auto"/>
                                                <w:left w:val="none" w:sz="0" w:space="0" w:color="auto"/>
                                                <w:bottom w:val="none" w:sz="0" w:space="0" w:color="auto"/>
                                                <w:right w:val="none" w:sz="0" w:space="0" w:color="auto"/>
                                              </w:divBdr>
                                              <w:divsChild>
                                                <w:div w:id="565382471">
                                                  <w:marLeft w:val="0"/>
                                                  <w:marRight w:val="0"/>
                                                  <w:marTop w:val="0"/>
                                                  <w:marBottom w:val="0"/>
                                                  <w:divBdr>
                                                    <w:top w:val="none" w:sz="0" w:space="0" w:color="auto"/>
                                                    <w:left w:val="none" w:sz="0" w:space="0" w:color="auto"/>
                                                    <w:bottom w:val="none" w:sz="0" w:space="0" w:color="auto"/>
                                                    <w:right w:val="none" w:sz="0" w:space="0" w:color="auto"/>
                                                  </w:divBdr>
                                                  <w:divsChild>
                                                    <w:div w:id="1072312324">
                                                      <w:marLeft w:val="0"/>
                                                      <w:marRight w:val="0"/>
                                                      <w:marTop w:val="0"/>
                                                      <w:marBottom w:val="129"/>
                                                      <w:divBdr>
                                                        <w:top w:val="none" w:sz="0" w:space="0" w:color="auto"/>
                                                        <w:left w:val="none" w:sz="0" w:space="0" w:color="auto"/>
                                                        <w:bottom w:val="none" w:sz="0" w:space="0" w:color="auto"/>
                                                        <w:right w:val="none" w:sz="0" w:space="0" w:color="auto"/>
                                                      </w:divBdr>
                                                      <w:divsChild>
                                                        <w:div w:id="429931727">
                                                          <w:marLeft w:val="0"/>
                                                          <w:marRight w:val="0"/>
                                                          <w:marTop w:val="64"/>
                                                          <w:marBottom w:val="64"/>
                                                          <w:divBdr>
                                                            <w:top w:val="none" w:sz="0" w:space="0" w:color="auto"/>
                                                            <w:left w:val="none" w:sz="0" w:space="0" w:color="auto"/>
                                                            <w:bottom w:val="none" w:sz="0" w:space="0" w:color="auto"/>
                                                            <w:right w:val="none" w:sz="0" w:space="0" w:color="auto"/>
                                                          </w:divBdr>
                                                        </w:div>
                                                        <w:div w:id="19258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Your group will earn 10 points for each task successfully completed, making the assignment worth 50 points</vt:lpstr>
    </vt:vector>
  </TitlesOfParts>
  <Company>Cobb County School District</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group will earn 10 points for each task successfully completed, making the assignment worth 50 points</dc:title>
  <dc:subject/>
  <dc:creator>Erin Van Bohemen</dc:creator>
  <cp:keywords/>
  <cp:lastModifiedBy>Erin Van Bohemen</cp:lastModifiedBy>
  <cp:revision>2</cp:revision>
  <cp:lastPrinted>2013-01-15T16:12:00Z</cp:lastPrinted>
  <dcterms:created xsi:type="dcterms:W3CDTF">2017-03-12T22:19:00Z</dcterms:created>
  <dcterms:modified xsi:type="dcterms:W3CDTF">2017-03-12T22:19:00Z</dcterms:modified>
</cp:coreProperties>
</file>